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145F" w14:textId="77777777" w:rsidR="00A77B3E" w:rsidRDefault="00B244FF">
      <w:pPr>
        <w:jc w:val="center"/>
        <w:rPr>
          <w:b/>
          <w:caps/>
        </w:rPr>
      </w:pPr>
      <w:r>
        <w:rPr>
          <w:b/>
          <w:caps/>
        </w:rPr>
        <w:t>Uchwała Nr I/4/24</w:t>
      </w:r>
      <w:r>
        <w:rPr>
          <w:b/>
          <w:caps/>
        </w:rPr>
        <w:br/>
        <w:t>Rady Miejskiej w Gostyniu</w:t>
      </w:r>
    </w:p>
    <w:p w14:paraId="557D70FA" w14:textId="77777777" w:rsidR="00A77B3E" w:rsidRDefault="00B244FF">
      <w:pPr>
        <w:spacing w:before="280" w:after="280"/>
        <w:jc w:val="center"/>
        <w:rPr>
          <w:b/>
          <w:caps/>
        </w:rPr>
      </w:pPr>
      <w:r>
        <w:t>z dnia 7 maja 2024 r.</w:t>
      </w:r>
    </w:p>
    <w:p w14:paraId="48641963" w14:textId="77777777" w:rsidR="00A77B3E" w:rsidRDefault="00B244FF">
      <w:pPr>
        <w:keepNext/>
        <w:spacing w:after="480"/>
        <w:jc w:val="center"/>
      </w:pPr>
      <w:r>
        <w:rPr>
          <w:b/>
        </w:rPr>
        <w:t>w sprawie ustalenia wysokości wynagrodzenia na stanowisku Burmistrza Gostynia</w:t>
      </w:r>
    </w:p>
    <w:p w14:paraId="432EBA64" w14:textId="77777777" w:rsidR="00A77B3E" w:rsidRDefault="00B244FF">
      <w:pPr>
        <w:keepLines/>
        <w:spacing w:before="120" w:after="120"/>
        <w:ind w:firstLine="227"/>
      </w:pPr>
      <w:r>
        <w:t xml:space="preserve">Na podstawie art. 18 ust. 2 pkt 2 ustawy z dnia 8 marca 1990 r. o samorządzie gminnym (tekst jednolity Dz. U. </w:t>
      </w:r>
      <w:r>
        <w:t>z 2024 r., poz. 609), art. 8 ust. 2, art. 36 ust. 3 i art. 37 ust. 1 pkt 4-6, ust. 3 i 4 ustawy z dnia 21 listopada 2008 r. o pracownikach samorządowych (tekst jednolity Dz.U. z 2022 r., poz. 530) § 3 pkt 1, § 6 i § 7 rozporządzenia Rady Ministrów z dnia 25 października 2021 r. w sprawie wynagradzania pracowników samorządowych (Dz.U. poz. 1960 ze zm.) Rada Miejska w Gostyniu uchwala co następuje:</w:t>
      </w:r>
    </w:p>
    <w:p w14:paraId="72B1567B" w14:textId="77777777" w:rsidR="00A77B3E" w:rsidRDefault="00B244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miesięczne wynagrodzenia dla Burmistrza Gostynia w sposób następujący:</w:t>
      </w:r>
    </w:p>
    <w:p w14:paraId="184FA9D1" w14:textId="77777777" w:rsidR="00A77B3E" w:rsidRDefault="00B244F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wynagrodzenie zasadnicze: 10.330,00 zł (słownie dziesięć tysięcy trzysta trzydzieści zł 00/100);</w:t>
      </w:r>
    </w:p>
    <w:p w14:paraId="43327797" w14:textId="77777777" w:rsidR="00A77B3E" w:rsidRDefault="00B244F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dodatek funkcyjny: 3.400,00 zł (słownie trzy tysiące czterysta zł 00/100);</w:t>
      </w:r>
    </w:p>
    <w:p w14:paraId="0222AC55" w14:textId="77777777" w:rsidR="00A77B3E" w:rsidRDefault="00B244F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dodatek specjalny w wysokości 30 % liczony od sumy wynagrodzenia zasadniczego i dodatku funkcyjnego: 4.119,00 (słownie cztery tysiące sto dziewiętnaście zł 00/100);</w:t>
      </w:r>
    </w:p>
    <w:p w14:paraId="0739EF81" w14:textId="77777777" w:rsidR="00A77B3E" w:rsidRDefault="00B244F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dodatek za wieloletnią pracę w wysokości 14 % od wynagrodzenia zasadniczego: 1.446,20 zł (jeden tysiąc czterysta czterdzieści sześć zł 20/100).</w:t>
      </w:r>
    </w:p>
    <w:p w14:paraId="54A5EB4D" w14:textId="77777777" w:rsidR="00A77B3E" w:rsidRDefault="00B244F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Dodatek za wieloletnią pracę każdego roku będzie wzrastał o 1 % do wysokości 20 % po 20 latach pracy.</w:t>
      </w:r>
    </w:p>
    <w:p w14:paraId="7C40C5B9" w14:textId="77777777" w:rsidR="00A77B3E" w:rsidRDefault="00B244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I/3/18 Rady Miejskiej w Gostyniu z dnia 22 listopada  2018 r. w sprawie ustalenia wysokości wynagrodzenia na stanowisku Burmistrza Gostynia.</w:t>
      </w:r>
    </w:p>
    <w:p w14:paraId="5BEE362D" w14:textId="77777777" w:rsidR="00A77B3E" w:rsidRDefault="00B244F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CA152CF" w14:textId="77777777" w:rsidR="00A77B3E" w:rsidRDefault="00B244FF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3F2AFB5" w14:textId="77777777" w:rsidR="00A77B3E" w:rsidRDefault="00B244F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64B61" w14:paraId="5EC03A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B8ACD" w14:textId="77777777" w:rsidR="00E64B61" w:rsidRDefault="00E64B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877FE" w14:textId="77777777" w:rsidR="00E64B61" w:rsidRDefault="00B244F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F9E442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5A9D4FA" w14:textId="77777777" w:rsidR="00E64B61" w:rsidRDefault="00E64B61">
      <w:pPr>
        <w:rPr>
          <w:szCs w:val="20"/>
        </w:rPr>
      </w:pPr>
    </w:p>
    <w:p w14:paraId="1F5C4CDE" w14:textId="77777777" w:rsidR="00E64B61" w:rsidRDefault="00B244F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2FDB684" w14:textId="77777777" w:rsidR="00E64B61" w:rsidRDefault="00B244F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I/4/24</w:t>
      </w:r>
    </w:p>
    <w:p w14:paraId="4A4FC5F0" w14:textId="77777777" w:rsidR="00E64B61" w:rsidRDefault="00B244F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16955CF" w14:textId="77777777" w:rsidR="00E64B61" w:rsidRDefault="00B244F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</w:t>
      </w:r>
      <w:r>
        <w:rPr>
          <w:szCs w:val="20"/>
        </w:rPr>
        <w:t xml:space="preserve"> 7 maja 2024 r.</w:t>
      </w:r>
    </w:p>
    <w:p w14:paraId="710DED4B" w14:textId="77777777" w:rsidR="00E64B61" w:rsidRDefault="00B244F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wysokości wynagrodzenia na stanowisku Burmistrza Gostynia</w:t>
      </w:r>
    </w:p>
    <w:p w14:paraId="3E554344" w14:textId="77777777" w:rsidR="00E64B61" w:rsidRDefault="00B244F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 2 ustawy o samorządzie gminnym  do wyłącznej właściwości rady gminy należy  ustalenie wysokości  wynagrodzenia na stanowisku burmistrza. Składniki wynagrodzenia miesięcznego na tym stanowisku zostały określone w rozporządzeniu Rady Ministrów w sprawie wynagradzania pracowników samorządowych.</w:t>
      </w:r>
    </w:p>
    <w:p w14:paraId="68026CA1" w14:textId="77777777" w:rsidR="00E64B61" w:rsidRDefault="00B244FF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rozpoczęciem nowej kadencji i złożeniem ślubowania przez burmistrza zasadnym jest podjęcie uchwały w sprawie ustalenia wysokości wynagrodzenia na stanowisku Burmistrza Gostynia.</w:t>
      </w:r>
    </w:p>
    <w:sectPr w:rsidR="00E64B6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D20D6" w14:textId="77777777" w:rsidR="00B244FF" w:rsidRDefault="00B244FF">
      <w:r>
        <w:separator/>
      </w:r>
    </w:p>
  </w:endnote>
  <w:endnote w:type="continuationSeparator" w:id="0">
    <w:p w14:paraId="2D57741F" w14:textId="77777777" w:rsidR="00B244FF" w:rsidRDefault="00B2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64B61" w14:paraId="7BA950E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94C7AB" w14:textId="77777777" w:rsidR="00E64B61" w:rsidRDefault="00B244FF">
          <w:pPr>
            <w:jc w:val="left"/>
            <w:rPr>
              <w:sz w:val="18"/>
            </w:rPr>
          </w:pPr>
          <w:r>
            <w:rPr>
              <w:sz w:val="18"/>
            </w:rPr>
            <w:t>Id: 8DFD983A-6DEB-44F5-9D28-8E61886743DD.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BCBCF1" w14:textId="77777777" w:rsidR="00E64B61" w:rsidRDefault="00B244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908DCC" w14:textId="77777777" w:rsidR="00E64B61" w:rsidRDefault="00E64B6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64B61" w14:paraId="4A58FB6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7F5ACF" w14:textId="77777777" w:rsidR="00E64B61" w:rsidRDefault="00B244FF">
          <w:pPr>
            <w:jc w:val="left"/>
            <w:rPr>
              <w:sz w:val="18"/>
            </w:rPr>
          </w:pPr>
          <w:r>
            <w:rPr>
              <w:sz w:val="18"/>
            </w:rPr>
            <w:t>Id: 8DFD983A-6DEB-44F5-9D28-8E61886743DD.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CBB7DA" w14:textId="77777777" w:rsidR="00E64B61" w:rsidRDefault="00B244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B0F2F5" w14:textId="77777777" w:rsidR="00E64B61" w:rsidRDefault="00E64B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F9D5" w14:textId="77777777" w:rsidR="00B244FF" w:rsidRDefault="00B244FF">
      <w:r>
        <w:separator/>
      </w:r>
    </w:p>
  </w:footnote>
  <w:footnote w:type="continuationSeparator" w:id="0">
    <w:p w14:paraId="536160CA" w14:textId="77777777" w:rsidR="00B244FF" w:rsidRDefault="00B2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244FF"/>
    <w:rsid w:val="00CA2A55"/>
    <w:rsid w:val="00E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16536"/>
  <w15:docId w15:val="{7040082E-498E-4B73-8A22-46938E4B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I/4/24 z dnia 7 maja 2024 r.</dc:title>
  <dc:subject>w sprawie ustalenia wysokości wynagrodzenia na stanowisku Burmistrza Gostynia</dc:subject>
  <dc:creator>mmajewska</dc:creator>
  <cp:lastModifiedBy>Milena Majewska</cp:lastModifiedBy>
  <cp:revision>2</cp:revision>
  <dcterms:created xsi:type="dcterms:W3CDTF">2024-05-08T10:13:00Z</dcterms:created>
  <dcterms:modified xsi:type="dcterms:W3CDTF">2024-05-08T10:13:00Z</dcterms:modified>
  <cp:category>Akt prawny</cp:category>
</cp:coreProperties>
</file>