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A40FA" w14:textId="4F050C33" w:rsidR="00A77B3E" w:rsidRPr="00271434" w:rsidRDefault="00271434">
      <w:pPr>
        <w:ind w:left="5669"/>
        <w:jc w:val="left"/>
        <w:rPr>
          <w:b/>
          <w:i/>
          <w:sz w:val="20"/>
          <w:u w:val="single"/>
        </w:rPr>
      </w:pPr>
      <w:r w:rsidRPr="00271434">
        <w:rPr>
          <w:b/>
          <w:i/>
          <w:sz w:val="20"/>
        </w:rPr>
        <w:t xml:space="preserve">                                                                              </w:t>
      </w:r>
      <w:r w:rsidR="00F2600D" w:rsidRPr="00271434">
        <w:rPr>
          <w:b/>
          <w:i/>
          <w:sz w:val="20"/>
          <w:u w:val="single"/>
        </w:rPr>
        <w:t>Projekt</w:t>
      </w:r>
    </w:p>
    <w:p w14:paraId="606B9D78" w14:textId="77777777" w:rsidR="00A77B3E" w:rsidRDefault="00A77B3E">
      <w:pPr>
        <w:ind w:left="5669"/>
        <w:jc w:val="left"/>
        <w:rPr>
          <w:b/>
          <w:i/>
          <w:sz w:val="20"/>
          <w:u w:val="thick"/>
        </w:rPr>
      </w:pPr>
    </w:p>
    <w:p w14:paraId="791C7D5A" w14:textId="77777777" w:rsidR="00A77B3E" w:rsidRDefault="00A77B3E">
      <w:pPr>
        <w:ind w:left="5669"/>
        <w:jc w:val="left"/>
        <w:rPr>
          <w:sz w:val="20"/>
        </w:rPr>
      </w:pPr>
    </w:p>
    <w:p w14:paraId="5501E42C" w14:textId="77777777" w:rsidR="00A77B3E" w:rsidRDefault="00A77B3E">
      <w:pPr>
        <w:ind w:left="5669"/>
        <w:jc w:val="left"/>
        <w:rPr>
          <w:sz w:val="20"/>
        </w:rPr>
      </w:pPr>
    </w:p>
    <w:p w14:paraId="449B5D33" w14:textId="77777777" w:rsidR="00A77B3E" w:rsidRDefault="00F2600D">
      <w:pPr>
        <w:jc w:val="center"/>
        <w:rPr>
          <w:b/>
          <w:caps/>
        </w:rPr>
      </w:pPr>
      <w:r>
        <w:rPr>
          <w:b/>
          <w:caps/>
        </w:rPr>
        <w:t>Uchwała Nr ....................</w:t>
      </w:r>
      <w:r>
        <w:rPr>
          <w:b/>
          <w:caps/>
        </w:rPr>
        <w:br/>
        <w:t>Rady Miejskiej w Gostyniu</w:t>
      </w:r>
    </w:p>
    <w:p w14:paraId="175358FA" w14:textId="77777777" w:rsidR="00A77B3E" w:rsidRDefault="00F2600D">
      <w:pPr>
        <w:spacing w:before="280" w:after="280"/>
        <w:jc w:val="center"/>
        <w:rPr>
          <w:b/>
          <w:caps/>
        </w:rPr>
      </w:pPr>
      <w:r>
        <w:t>z dnia .................... 2024 r.</w:t>
      </w:r>
    </w:p>
    <w:p w14:paraId="7389346D" w14:textId="77777777" w:rsidR="00A77B3E" w:rsidRDefault="00F2600D">
      <w:pPr>
        <w:keepNext/>
        <w:spacing w:after="480"/>
        <w:jc w:val="center"/>
      </w:pPr>
      <w:r>
        <w:rPr>
          <w:b/>
        </w:rPr>
        <w:t>w sprawie przystąpienia do sporządzenia Miejscowego planu zagospodarowania przestrzennego obszaru w rejonie ulic: Wielkopolskiej i Ignacego Paderewskiego w Gostyniu oraz w części Brzezia</w:t>
      </w:r>
    </w:p>
    <w:p w14:paraId="71AD2FFB" w14:textId="77777777" w:rsidR="00A77B3E" w:rsidRDefault="00F2600D">
      <w:pPr>
        <w:keepLines/>
        <w:spacing w:before="120" w:after="120"/>
        <w:ind w:firstLine="227"/>
      </w:pPr>
      <w:r>
        <w:t>Na podstawie art. 18 ust. 2 pkt 5 Ustawy z dnia 8 marca 1990 r. o samorządzie gminnym (tekst jednolity Dz.U. z 2024 r. poz. 1465) oraz art. 14 ust. 1 i ust. 2 Ustawy z dnia 27 marca 2003 r. o planowaniu i zagospodarowaniu przestrzennym (tekst jednolity Dz.U. z 2024 r. poz. 1130), Rada Miejska w Gostyniu uchwala, co następuje:</w:t>
      </w:r>
    </w:p>
    <w:p w14:paraId="1C16B017" w14:textId="77777777" w:rsidR="00A77B3E" w:rsidRDefault="00F2600D">
      <w:pPr>
        <w:keepLines/>
        <w:spacing w:before="120" w:after="120"/>
        <w:ind w:firstLine="340"/>
      </w:pPr>
      <w:r>
        <w:rPr>
          <w:b/>
        </w:rPr>
        <w:t>§ 1. </w:t>
      </w:r>
      <w:r>
        <w:t>Przystępuje się do sporządzenia Miejscowego planu zagospodarowania przestrzennego obszaru w rejonie ulic: Wielkopolskiej i Ignacego Paderewskiego w Gostyniu oraz w części Brzezia.</w:t>
      </w:r>
    </w:p>
    <w:p w14:paraId="2D6E183B" w14:textId="77777777" w:rsidR="00A77B3E" w:rsidRDefault="00F2600D">
      <w:pPr>
        <w:keepLines/>
        <w:spacing w:before="120" w:after="120"/>
        <w:ind w:firstLine="340"/>
      </w:pPr>
      <w:r>
        <w:rPr>
          <w:b/>
        </w:rPr>
        <w:t>§ 2. </w:t>
      </w:r>
      <w:r>
        <w:t>Granice obszarów, wymienionych w § 1, określa załącznik graficzny, stanowiący integralną część niniejszej uchwały.</w:t>
      </w:r>
    </w:p>
    <w:p w14:paraId="73A459E9" w14:textId="77777777" w:rsidR="00A77B3E" w:rsidRDefault="00F2600D">
      <w:pPr>
        <w:keepLines/>
        <w:spacing w:before="120" w:after="120"/>
        <w:ind w:firstLine="340"/>
      </w:pPr>
      <w:r>
        <w:rPr>
          <w:b/>
        </w:rPr>
        <w:t>§ 3. </w:t>
      </w:r>
      <w:r>
        <w:t>Dopuszcza się częściowe i etapowe sporządzenie oraz uchwalenie miejscowego planu zagospodarowania przestrzennego.</w:t>
      </w:r>
    </w:p>
    <w:p w14:paraId="031A2E9E" w14:textId="77777777" w:rsidR="00A77B3E" w:rsidRDefault="00F2600D">
      <w:pPr>
        <w:keepLines/>
        <w:spacing w:before="120" w:after="120"/>
        <w:ind w:firstLine="340"/>
      </w:pPr>
      <w:r>
        <w:rPr>
          <w:b/>
        </w:rPr>
        <w:t>§ 4. </w:t>
      </w:r>
      <w:r>
        <w:t>Wykonanie uchwały powierza się Burmistrzowi Gostynia.</w:t>
      </w:r>
    </w:p>
    <w:p w14:paraId="12E20218" w14:textId="77777777" w:rsidR="00A77B3E" w:rsidRDefault="00F2600D">
      <w:pPr>
        <w:keepLines/>
        <w:spacing w:before="120" w:after="120"/>
        <w:ind w:firstLine="340"/>
        <w:rPr>
          <w:b/>
        </w:rPr>
      </w:pPr>
      <w:r>
        <w:rPr>
          <w:b/>
        </w:rPr>
        <w:t>§ 5. </w:t>
      </w:r>
      <w:r>
        <w:t>Uchwała wchodzi w życie z dniem podjęcia.</w:t>
      </w:r>
    </w:p>
    <w:p w14:paraId="07CE027F" w14:textId="77777777" w:rsidR="00271434" w:rsidRPr="00271434" w:rsidRDefault="00271434" w:rsidP="00271434"/>
    <w:p w14:paraId="60D22347" w14:textId="77777777" w:rsidR="00271434" w:rsidRPr="00271434" w:rsidRDefault="00271434" w:rsidP="00271434"/>
    <w:p w14:paraId="34B400AA" w14:textId="77777777" w:rsidR="00271434" w:rsidRPr="00271434" w:rsidRDefault="00271434" w:rsidP="00271434"/>
    <w:p w14:paraId="6A6E8C04" w14:textId="77777777" w:rsidR="00271434" w:rsidRPr="00271434" w:rsidRDefault="00271434" w:rsidP="00271434"/>
    <w:p w14:paraId="1245AA20" w14:textId="77777777" w:rsidR="00271434" w:rsidRPr="00271434" w:rsidRDefault="00271434" w:rsidP="00271434"/>
    <w:p w14:paraId="27C20560" w14:textId="77777777" w:rsidR="00271434" w:rsidRPr="00271434" w:rsidRDefault="00271434" w:rsidP="00271434"/>
    <w:p w14:paraId="2D80883A" w14:textId="77777777" w:rsidR="00271434" w:rsidRPr="00271434" w:rsidRDefault="00271434" w:rsidP="00271434"/>
    <w:p w14:paraId="36091D69" w14:textId="77777777" w:rsidR="00271434" w:rsidRPr="00271434" w:rsidRDefault="00271434" w:rsidP="00271434"/>
    <w:p w14:paraId="7BD38BC5" w14:textId="77777777" w:rsidR="00271434" w:rsidRPr="00271434" w:rsidRDefault="00271434" w:rsidP="00271434"/>
    <w:p w14:paraId="63909CA4" w14:textId="77777777" w:rsidR="00271434" w:rsidRPr="00271434" w:rsidRDefault="00271434" w:rsidP="00271434"/>
    <w:p w14:paraId="5CDB8A09" w14:textId="77777777" w:rsidR="00271434" w:rsidRPr="00271434" w:rsidRDefault="00271434" w:rsidP="00271434"/>
    <w:p w14:paraId="02DB2D7F" w14:textId="77777777" w:rsidR="00271434" w:rsidRPr="00271434" w:rsidRDefault="00271434" w:rsidP="00271434"/>
    <w:p w14:paraId="4CD39BAD" w14:textId="77777777" w:rsidR="00271434" w:rsidRPr="00271434" w:rsidRDefault="00271434" w:rsidP="00271434"/>
    <w:p w14:paraId="68A54495" w14:textId="77777777" w:rsidR="00271434" w:rsidRPr="00271434" w:rsidRDefault="00271434" w:rsidP="00271434"/>
    <w:p w14:paraId="1DEA7BBA" w14:textId="77777777" w:rsidR="00271434" w:rsidRPr="00271434" w:rsidRDefault="00271434" w:rsidP="00271434"/>
    <w:p w14:paraId="5F2B4526" w14:textId="77777777" w:rsidR="00271434" w:rsidRPr="00271434" w:rsidRDefault="00271434" w:rsidP="00271434"/>
    <w:p w14:paraId="45D4EB3D" w14:textId="77777777" w:rsidR="00271434" w:rsidRPr="00271434" w:rsidRDefault="00271434" w:rsidP="00271434"/>
    <w:p w14:paraId="104FBBD7" w14:textId="77777777" w:rsidR="00271434" w:rsidRPr="00271434" w:rsidRDefault="00271434" w:rsidP="00271434"/>
    <w:p w14:paraId="55BD3AC6" w14:textId="77777777" w:rsidR="00271434" w:rsidRDefault="00271434" w:rsidP="00271434">
      <w:pPr>
        <w:rPr>
          <w:b/>
        </w:rPr>
      </w:pPr>
    </w:p>
    <w:p w14:paraId="1762B3D9" w14:textId="77777777" w:rsidR="00271434" w:rsidRPr="00271434" w:rsidRDefault="00271434" w:rsidP="00271434"/>
    <w:p w14:paraId="7CC2BA18" w14:textId="77777777" w:rsidR="00271434" w:rsidRDefault="00271434" w:rsidP="00271434">
      <w:pPr>
        <w:rPr>
          <w:b/>
        </w:rPr>
      </w:pPr>
    </w:p>
    <w:p w14:paraId="56EB9862" w14:textId="77777777" w:rsidR="00271434" w:rsidRDefault="00271434" w:rsidP="00271434">
      <w:pPr>
        <w:rPr>
          <w:color w:val="000000" w:themeColor="text1"/>
          <w:sz w:val="20"/>
          <w:szCs w:val="20"/>
        </w:rPr>
      </w:pPr>
      <w:r>
        <w:rPr>
          <w:color w:val="000000" w:themeColor="text1"/>
          <w:sz w:val="20"/>
          <w:szCs w:val="20"/>
        </w:rPr>
        <w:t>Opracował: Przemysław Przybył  - Naczelnik Wydziału Rozwoju i Gospodarowania Mieniem Gminy</w:t>
      </w:r>
    </w:p>
    <w:p w14:paraId="2741CBC8" w14:textId="77777777" w:rsidR="00271434" w:rsidRDefault="00271434" w:rsidP="00271434">
      <w:pPr>
        <w:rPr>
          <w:color w:val="000000" w:themeColor="text1"/>
          <w:sz w:val="20"/>
          <w:szCs w:val="20"/>
        </w:rPr>
      </w:pPr>
    </w:p>
    <w:p w14:paraId="22338BE1" w14:textId="7C70933E" w:rsidR="00271434" w:rsidRDefault="00271434" w:rsidP="00271434">
      <w:pPr>
        <w:rPr>
          <w:color w:val="000000" w:themeColor="text1"/>
          <w:sz w:val="20"/>
          <w:szCs w:val="20"/>
        </w:rPr>
      </w:pPr>
      <w:r>
        <w:rPr>
          <w:color w:val="000000" w:themeColor="text1"/>
          <w:sz w:val="20"/>
          <w:szCs w:val="20"/>
        </w:rPr>
        <w:t>Opiniuję pozytywnie pod względem prawnym: w dniu 1</w:t>
      </w:r>
      <w:r w:rsidR="006C44DA">
        <w:rPr>
          <w:color w:val="000000" w:themeColor="text1"/>
          <w:sz w:val="20"/>
          <w:szCs w:val="20"/>
        </w:rPr>
        <w:t>1</w:t>
      </w:r>
      <w:r>
        <w:rPr>
          <w:color w:val="000000" w:themeColor="text1"/>
          <w:sz w:val="20"/>
          <w:szCs w:val="20"/>
        </w:rPr>
        <w:t xml:space="preserve"> października 2024 r., radca prawny Jacek Woźniak</w:t>
      </w:r>
    </w:p>
    <w:p w14:paraId="2E89F082" w14:textId="77777777" w:rsidR="00271434" w:rsidRDefault="00271434" w:rsidP="00271434">
      <w:pPr>
        <w:rPr>
          <w:color w:val="000000" w:themeColor="text1"/>
          <w:sz w:val="20"/>
          <w:szCs w:val="20"/>
        </w:rPr>
      </w:pPr>
    </w:p>
    <w:p w14:paraId="7CDC86C9" w14:textId="77777777" w:rsidR="00271434" w:rsidRDefault="00271434" w:rsidP="00271434">
      <w:pPr>
        <w:rPr>
          <w:color w:val="000000" w:themeColor="text1"/>
          <w:szCs w:val="22"/>
        </w:rPr>
      </w:pPr>
      <w:r>
        <w:rPr>
          <w:color w:val="000000" w:themeColor="text1"/>
          <w:sz w:val="20"/>
          <w:szCs w:val="20"/>
        </w:rPr>
        <w:t>Projekt przyjęty przez Burmistrza Gostynia w dniu 15 października 2024r</w:t>
      </w:r>
      <w:r>
        <w:rPr>
          <w:color w:val="000000" w:themeColor="text1"/>
        </w:rPr>
        <w:t>.</w:t>
      </w:r>
    </w:p>
    <w:p w14:paraId="332BCBE0" w14:textId="77777777" w:rsidR="00271434" w:rsidRDefault="00271434" w:rsidP="00271434">
      <w:pPr>
        <w:rPr>
          <w:b/>
        </w:rPr>
      </w:pPr>
    </w:p>
    <w:p w14:paraId="323917C8" w14:textId="77777777" w:rsidR="00271434" w:rsidRDefault="00271434" w:rsidP="00271434">
      <w:pPr>
        <w:rPr>
          <w:b/>
        </w:rPr>
      </w:pPr>
    </w:p>
    <w:p w14:paraId="53523177" w14:textId="77777777" w:rsidR="00271434" w:rsidRDefault="00271434" w:rsidP="00271434">
      <w:pPr>
        <w:rPr>
          <w:b/>
        </w:rPr>
      </w:pPr>
    </w:p>
    <w:p w14:paraId="65568D8C" w14:textId="77777777" w:rsidR="00271434" w:rsidRDefault="00271434" w:rsidP="00271434">
      <w:pPr>
        <w:rPr>
          <w:b/>
        </w:rPr>
      </w:pPr>
    </w:p>
    <w:p w14:paraId="2616FC47" w14:textId="77777777" w:rsidR="00271434" w:rsidRDefault="00271434" w:rsidP="00271434">
      <w:pPr>
        <w:rPr>
          <w:b/>
        </w:rPr>
      </w:pPr>
    </w:p>
    <w:p w14:paraId="1E7B1753" w14:textId="77777777" w:rsidR="00271434" w:rsidRPr="00271434" w:rsidRDefault="00271434" w:rsidP="00271434">
      <w:pPr>
        <w:sectPr w:rsidR="00271434" w:rsidRPr="00271434">
          <w:footerReference w:type="default" r:id="rId6"/>
          <w:endnotePr>
            <w:numFmt w:val="decimal"/>
          </w:endnotePr>
          <w:pgSz w:w="11906" w:h="16838"/>
          <w:pgMar w:top="850" w:right="850" w:bottom="1417" w:left="850" w:header="708" w:footer="708" w:gutter="0"/>
          <w:cols w:space="708"/>
          <w:docGrid w:linePitch="360"/>
        </w:sectPr>
      </w:pPr>
    </w:p>
    <w:p w14:paraId="2B237519" w14:textId="77777777" w:rsidR="00907EA6" w:rsidRDefault="00907EA6">
      <w:pPr>
        <w:rPr>
          <w:szCs w:val="20"/>
        </w:rPr>
      </w:pPr>
    </w:p>
    <w:p w14:paraId="0A5007A4" w14:textId="77777777" w:rsidR="00907EA6" w:rsidRDefault="00F2600D">
      <w:pPr>
        <w:jc w:val="center"/>
        <w:rPr>
          <w:szCs w:val="20"/>
        </w:rPr>
      </w:pPr>
      <w:r>
        <w:rPr>
          <w:b/>
          <w:szCs w:val="20"/>
        </w:rPr>
        <w:t>Uzasadnienie</w:t>
      </w:r>
    </w:p>
    <w:p w14:paraId="3B41E3F6" w14:textId="2C2E7F15" w:rsidR="00907EA6" w:rsidRDefault="00F2600D">
      <w:pPr>
        <w:spacing w:before="120" w:after="120"/>
        <w:ind w:firstLine="227"/>
        <w:jc w:val="center"/>
        <w:rPr>
          <w:szCs w:val="20"/>
        </w:rPr>
      </w:pPr>
      <w:r>
        <w:rPr>
          <w:szCs w:val="20"/>
        </w:rPr>
        <w:t xml:space="preserve">UCHWAŁY NR </w:t>
      </w:r>
      <w:r w:rsidR="00B96F19">
        <w:rPr>
          <w:szCs w:val="20"/>
        </w:rPr>
        <w:t>…………</w:t>
      </w:r>
      <w:r>
        <w:rPr>
          <w:szCs w:val="20"/>
        </w:rPr>
        <w:br/>
        <w:t>RADY MIEJSKIEJ W GOSTYNIU</w:t>
      </w:r>
      <w:r>
        <w:rPr>
          <w:szCs w:val="20"/>
        </w:rPr>
        <w:br/>
        <w:t xml:space="preserve">z dnia </w:t>
      </w:r>
      <w:r w:rsidR="00B96F19">
        <w:rPr>
          <w:szCs w:val="20"/>
        </w:rPr>
        <w:t>…………….</w:t>
      </w:r>
      <w:r>
        <w:rPr>
          <w:szCs w:val="20"/>
        </w:rPr>
        <w:t xml:space="preserve"> 2024 r.</w:t>
      </w:r>
    </w:p>
    <w:p w14:paraId="69D335D9" w14:textId="77777777" w:rsidR="00907EA6" w:rsidRDefault="00F2600D">
      <w:pPr>
        <w:spacing w:before="120" w:after="120"/>
        <w:ind w:firstLine="227"/>
        <w:jc w:val="center"/>
        <w:rPr>
          <w:szCs w:val="20"/>
        </w:rPr>
      </w:pPr>
      <w:r>
        <w:rPr>
          <w:szCs w:val="20"/>
        </w:rPr>
        <w:t>w sprawie przystąpienia do sporządzenia Miejscowego planu zagospodarowania przestrzennego obszaru w rejonie ulic: Wielkopolskiej i Ignacego Paderewskiego w Gostyniu oraz w części Brzezia</w:t>
      </w:r>
      <w:r>
        <w:rPr>
          <w:szCs w:val="20"/>
        </w:rPr>
        <w:br/>
      </w:r>
    </w:p>
    <w:p w14:paraId="66C5ABBC" w14:textId="77777777" w:rsidR="00907EA6" w:rsidRDefault="00F2600D">
      <w:pPr>
        <w:spacing w:before="120" w:after="120"/>
        <w:ind w:firstLine="227"/>
        <w:rPr>
          <w:szCs w:val="20"/>
        </w:rPr>
      </w:pPr>
      <w:r>
        <w:rPr>
          <w:szCs w:val="20"/>
        </w:rPr>
        <w:t>Wszczęcie procedury planistycznej jest efektem analizy zasadności sporządzenia niniejszego miejscowego planu zagospodarowania przestrzennego. W obliczu reformy planowania przestrzennego i związanym z nią obowiązkiem uchwalenia planu ogólnego gminy, po wnikliwym przeanalizowaniu zasobów gminy pod kątem zaspokojenia potrzeb mieszkaniowych, a także sytuacji formalno-prawnej, koniecznym wydaje się podjęcie procedury uchwalenia miejscowego planu zagospodarowania przestrzennego w celu zaplanowanej i zorganizowanej aktywizacji tych terenów.</w:t>
      </w:r>
    </w:p>
    <w:p w14:paraId="485A2656" w14:textId="77777777" w:rsidR="00907EA6" w:rsidRDefault="00F2600D">
      <w:pPr>
        <w:spacing w:before="120" w:after="120"/>
        <w:ind w:firstLine="227"/>
        <w:rPr>
          <w:szCs w:val="20"/>
        </w:rPr>
      </w:pPr>
      <w:r>
        <w:rPr>
          <w:szCs w:val="20"/>
        </w:rPr>
        <w:t>Obszar na zapleczu ulicy Górnej, ograniczony ulicą Wielkopolską, rozciągający się do ulicy Ignacego Paderewskiego, potencjalnie znalazłyby się poza obszarem uzupełnienia zabudowy, stąd nie byłoby przesłanek do wydania warunków zabudowy. Kolejnym argumentem za podjęciem procedury jest fakt, że tereny te zostaną potraktowane jako uzupełniająca się całość, nie jak w przypadku decyzji o warunkach zabudowy, wybiórczo. Miejscowy plan zagospodarowania przestrzennego pozwala zapewnić na danym obszarze estetyczną, zrównoważoną, a także dobrze zorganizowaną przestrzeń, w której nie zabraknie terenów rekreacji, przewidziane zostaną tereny usług oraz tereny komunikacji. Planowane przeznaczenie zostanie wkomponowane w istniejące uwarunkowania oraz obowiązujące ustalenia dla terenów sąsiednich, aby stworzyć spójną i harmonijną całość, co pozwoli zapewnić przyszłym jej mieszkańcom zaspokojenie podstawowych potrzeb i przyjazną przestrzeń do życia.</w:t>
      </w:r>
    </w:p>
    <w:p w14:paraId="457D7F51" w14:textId="77777777" w:rsidR="00907EA6" w:rsidRDefault="00F2600D">
      <w:pPr>
        <w:spacing w:before="120" w:after="120"/>
        <w:ind w:firstLine="227"/>
        <w:rPr>
          <w:szCs w:val="20"/>
        </w:rPr>
      </w:pPr>
      <w:r>
        <w:rPr>
          <w:szCs w:val="20"/>
        </w:rPr>
        <w:t>Podjęcie procedury uchwalenia planu przyczyni się do zaktywizowania terenów niezainwestowanych w sposób racjonalny i przemyślany, co niewątpliwie będzie korzystne dla rozwoju gminy. Ze względu na powyższe uznaje się zasadność podjęcia niniejszej uchwały.</w:t>
      </w:r>
    </w:p>
    <w:sectPr w:rsidR="00907EA6">
      <w:footerReference w:type="default" r:id="rId7"/>
      <w:endnotePr>
        <w:numFmt w:val="decimal"/>
      </w:endnotePr>
      <w:pgSz w:w="11906" w:h="16838"/>
      <w:pgMar w:top="850"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45D50B" w14:textId="77777777" w:rsidR="00F2600D" w:rsidRDefault="00F2600D">
      <w:r>
        <w:separator/>
      </w:r>
    </w:p>
  </w:endnote>
  <w:endnote w:type="continuationSeparator" w:id="0">
    <w:p w14:paraId="03AD0673" w14:textId="77777777" w:rsidR="00F2600D" w:rsidRDefault="00F26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907EA6" w14:paraId="712B7654" w14:textId="77777777">
      <w:tc>
        <w:tcPr>
          <w:tcW w:w="6804" w:type="dxa"/>
          <w:tcBorders>
            <w:top w:val="nil"/>
            <w:left w:val="nil"/>
            <w:bottom w:val="nil"/>
            <w:right w:val="nil"/>
          </w:tcBorders>
          <w:tcMar>
            <w:top w:w="100" w:type="dxa"/>
          </w:tcMar>
        </w:tcPr>
        <w:p w14:paraId="03671961" w14:textId="77777777" w:rsidR="00907EA6" w:rsidRDefault="00F2600D">
          <w:pPr>
            <w:jc w:val="left"/>
            <w:rPr>
              <w:sz w:val="18"/>
            </w:rPr>
          </w:pPr>
          <w:r>
            <w:rPr>
              <w:sz w:val="18"/>
            </w:rPr>
            <w:t>Id: 17EE45AA-C867-4B25-B2B8-98651F42F7B6. Projekt</w:t>
          </w:r>
        </w:p>
      </w:tc>
      <w:tc>
        <w:tcPr>
          <w:tcW w:w="3402" w:type="dxa"/>
          <w:tcBorders>
            <w:top w:val="nil"/>
            <w:left w:val="nil"/>
            <w:bottom w:val="nil"/>
            <w:right w:val="nil"/>
          </w:tcBorders>
          <w:tcMar>
            <w:top w:w="100" w:type="dxa"/>
          </w:tcMar>
        </w:tcPr>
        <w:p w14:paraId="25455DC8" w14:textId="77777777" w:rsidR="00907EA6" w:rsidRDefault="00F2600D">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2B6768F5" w14:textId="77777777" w:rsidR="00907EA6" w:rsidRDefault="00907EA6">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907EA6" w14:paraId="05C4F77B" w14:textId="77777777">
      <w:tc>
        <w:tcPr>
          <w:tcW w:w="6804" w:type="dxa"/>
          <w:tcBorders>
            <w:top w:val="nil"/>
            <w:left w:val="nil"/>
            <w:bottom w:val="nil"/>
            <w:right w:val="nil"/>
          </w:tcBorders>
          <w:tcMar>
            <w:top w:w="100" w:type="dxa"/>
          </w:tcMar>
        </w:tcPr>
        <w:p w14:paraId="17FDFBE2" w14:textId="77777777" w:rsidR="00907EA6" w:rsidRDefault="00F2600D">
          <w:pPr>
            <w:jc w:val="left"/>
            <w:rPr>
              <w:sz w:val="18"/>
            </w:rPr>
          </w:pPr>
          <w:r>
            <w:rPr>
              <w:sz w:val="18"/>
            </w:rPr>
            <w:t>Id: 17EE45AA-C867-4B25-B2B8-98651F42F7B6. Projekt</w:t>
          </w:r>
        </w:p>
      </w:tc>
      <w:tc>
        <w:tcPr>
          <w:tcW w:w="3402" w:type="dxa"/>
          <w:tcBorders>
            <w:top w:val="nil"/>
            <w:left w:val="nil"/>
            <w:bottom w:val="nil"/>
            <w:right w:val="nil"/>
          </w:tcBorders>
          <w:tcMar>
            <w:top w:w="100" w:type="dxa"/>
          </w:tcMar>
        </w:tcPr>
        <w:p w14:paraId="05B4D7BC" w14:textId="77777777" w:rsidR="00907EA6" w:rsidRDefault="00F2600D">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2</w:t>
          </w:r>
          <w:r>
            <w:rPr>
              <w:sz w:val="18"/>
            </w:rPr>
            <w:fldChar w:fldCharType="end"/>
          </w:r>
        </w:p>
      </w:tc>
    </w:tr>
  </w:tbl>
  <w:p w14:paraId="7056D54A" w14:textId="77777777" w:rsidR="00907EA6" w:rsidRDefault="00907EA6">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15088" w14:textId="77777777" w:rsidR="00F2600D" w:rsidRDefault="00F2600D">
      <w:r>
        <w:separator/>
      </w:r>
    </w:p>
  </w:footnote>
  <w:footnote w:type="continuationSeparator" w:id="0">
    <w:p w14:paraId="334438E9" w14:textId="77777777" w:rsidR="00F2600D" w:rsidRDefault="00F260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271434"/>
    <w:rsid w:val="005341BB"/>
    <w:rsid w:val="006C44DA"/>
    <w:rsid w:val="007D6FD6"/>
    <w:rsid w:val="00907EA6"/>
    <w:rsid w:val="00A77B3E"/>
    <w:rsid w:val="00B96F19"/>
    <w:rsid w:val="00CA2A55"/>
    <w:rsid w:val="00F260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87052"/>
  <w15:docId w15:val="{BEEED7E1-0031-4CC2-94AE-73018A1C2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447</Words>
  <Characters>3082</Characters>
  <Application>Microsoft Office Word</Application>
  <DocSecurity>0</DocSecurity>
  <Lines>25</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VI/57/24 z dnia 24 października 2024 r.</vt:lpstr>
      <vt:lpstr/>
    </vt:vector>
  </TitlesOfParts>
  <Company>Rada Miejska w Gostyniu</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VI/57/24 z dnia 24 października 2024 r.</dc:title>
  <dc:subject>w sprawie przystąpienia do sporządzenia Miejscowego planu zagospodarowania przestrzennego obszaru w^rejonie ulic: Wielkopolskiej i^Ignacego Paderewskiego w^Gostyniu oraz w^części Brzezia</dc:subject>
  <dc:creator>mmajewska</dc:creator>
  <cp:lastModifiedBy>Milena Majewska</cp:lastModifiedBy>
  <cp:revision>3</cp:revision>
  <cp:lastPrinted>2024-10-16T06:04:00Z</cp:lastPrinted>
  <dcterms:created xsi:type="dcterms:W3CDTF">2024-10-16T05:41:00Z</dcterms:created>
  <dcterms:modified xsi:type="dcterms:W3CDTF">2024-10-16T06:04:00Z</dcterms:modified>
  <cp:category>Akt prawny</cp:category>
</cp:coreProperties>
</file>