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7076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XV/185/25</w:t>
      </w:r>
      <w:r>
        <w:rPr>
          <w:b/>
          <w:caps/>
        </w:rPr>
        <w:br/>
        <w:t>Rady Miejskiej w Gostyniu</w:t>
      </w:r>
    </w:p>
    <w:p w:rsidR="00A77B3E" w:rsidRDefault="0057076D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57076D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na zapleczu</w:t>
      </w:r>
      <w:r>
        <w:rPr>
          <w:b/>
        </w:rPr>
        <w:br/>
        <w:t xml:space="preserve">ul. Władysława Reymonta (działka nr </w:t>
      </w:r>
      <w:r>
        <w:rPr>
          <w:b/>
        </w:rPr>
        <w:t>208/73)</w:t>
      </w:r>
    </w:p>
    <w:p w:rsidR="00A77B3E" w:rsidRDefault="0057076D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</w:t>
      </w:r>
      <w:r>
        <w:t>tekst jednolity Dz. U. z 2024 roku, poz. 1145 ze zmianami)</w:t>
      </w:r>
    </w:p>
    <w:p w:rsidR="00A77B3E" w:rsidRDefault="0057076D">
      <w:pPr>
        <w:spacing w:before="120" w:after="120"/>
        <w:ind w:firstLine="227"/>
        <w:jc w:val="center"/>
      </w:pPr>
      <w:r>
        <w:t>Rada Miejska w Gostyniu uchwala, co następuje:</w:t>
      </w:r>
    </w:p>
    <w:p w:rsidR="00A77B3E" w:rsidRDefault="0057076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</w:t>
      </w:r>
      <w:r>
        <w:t xml:space="preserve"> działka nr 208/73 o powierzchni 0,0153 ha, zapisanej w księdze wieczystej KW PO1Y/00036728/0, położonej w Gostyniu na zapleczu ul. Władysława Reymonta, stanowiącej własność Gminy Gostyń.</w:t>
      </w:r>
    </w:p>
    <w:p w:rsidR="00A77B3E" w:rsidRDefault="0057076D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</w:t>
      </w:r>
      <w:r>
        <w:t>ąpi na rzecz właścicieli nieruchomości przyległej, oznaczonej w ewidencji gruntów i budynków jako działki nr 210/16 o powierzchni 0,0381 ha i nr 211/23 o powierzchni 0,0241 ha, zapisanej w księdze wieczystej KW PO1Y/00041320/8 w celu poprawienia warunków z</w:t>
      </w:r>
      <w:r>
        <w:t>agospodarowania tej nieruchomości.</w:t>
      </w:r>
    </w:p>
    <w:p w:rsidR="00A77B3E" w:rsidRDefault="0057076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:rsidR="00A77B3E" w:rsidRDefault="0057076D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7076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C4B7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B76" w:rsidRDefault="008C4B7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B76" w:rsidRDefault="0057076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C4B76" w:rsidRDefault="008C4B76">
      <w:pPr>
        <w:rPr>
          <w:szCs w:val="20"/>
        </w:rPr>
      </w:pPr>
    </w:p>
    <w:p w:rsidR="008C4B76" w:rsidRDefault="0057076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C4B76" w:rsidRDefault="0057076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XV/185/25</w:t>
      </w:r>
    </w:p>
    <w:p w:rsidR="008C4B76" w:rsidRDefault="0057076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8C4B76" w:rsidRDefault="0057076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8C4B76" w:rsidRDefault="0057076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zbycie w trybie bezprzetargowym prawa własności  nieruchomości niezabudowanej, położonej w Gostyniu na zapleczu</w:t>
      </w:r>
    </w:p>
    <w:p w:rsidR="008C4B76" w:rsidRDefault="0057076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208/73)</w:t>
      </w:r>
    </w:p>
    <w:p w:rsidR="008C4B76" w:rsidRDefault="0057076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Przedmiotem niniejszej uchwały jest wyrażenie zgody na sprzedaż w trybie bezprze</w:t>
      </w:r>
      <w:r>
        <w:rPr>
          <w:color w:val="000000"/>
          <w:szCs w:val="20"/>
          <w:u w:color="000000"/>
        </w:rPr>
        <w:t xml:space="preserve">targowym prawa własności nieruchomości niezabudowanej, oznaczonej w ewidencji gruntów i budynków jako działka nr 208/73 o powierzchni 0,0153 ha, zapisanej w księdze wieczystej KW PO1Y/00036728/0, położonej w Gostyniu na zapleczu ul. Władysława Reymonta. </w:t>
      </w:r>
    </w:p>
    <w:p w:rsidR="008C4B76" w:rsidRDefault="0057076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</w:t>
      </w:r>
      <w:r>
        <w:rPr>
          <w:color w:val="000000"/>
          <w:szCs w:val="20"/>
          <w:u w:color="000000"/>
        </w:rPr>
        <w:t>przedaż nieruchomości nastąpi na rzecz właścicieli nieruchomości przyległej, oznaczonej w ewidencji gruntów i budynków jako działki nr 210/16 o powierzchni 0,0381 ha i nr 211/23  powierzchni 0,0241 ha, zapisanej w księdze wieczystej KW PO1Y/00041320/8 w ce</w:t>
      </w:r>
      <w:r>
        <w:rPr>
          <w:color w:val="000000"/>
          <w:szCs w:val="20"/>
          <w:u w:color="000000"/>
        </w:rPr>
        <w:t>lu poprawienia warunków zagospodarowania tej nieruchomości.</w:t>
      </w:r>
    </w:p>
    <w:p w:rsidR="008C4B76" w:rsidRDefault="0057076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:rsidR="008C4B76" w:rsidRDefault="0057076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miejscowym planie zagospodarowania przestrzennego </w:t>
      </w:r>
      <w:r>
        <w:rPr>
          <w:color w:val="000000"/>
          <w:szCs w:val="20"/>
          <w:u w:color="000000"/>
        </w:rPr>
        <w:t>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:rsidR="008C4B76" w:rsidRDefault="0057076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</w:t>
      </w:r>
      <w:r>
        <w:rPr>
          <w:color w:val="000000"/>
          <w:szCs w:val="20"/>
          <w:u w:color="000000"/>
        </w:rPr>
        <w:t xml:space="preserve"> na uwadze, podjęcie niniejszej uchwały jest uzasadnione.</w:t>
      </w:r>
    </w:p>
    <w:p w:rsidR="008C4B76" w:rsidRDefault="008C4B76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C4B76">
        <w:tc>
          <w:tcPr>
            <w:tcW w:w="2500" w:type="pct"/>
            <w:tcBorders>
              <w:right w:val="nil"/>
            </w:tcBorders>
          </w:tcPr>
          <w:p w:rsidR="008C4B76" w:rsidRDefault="008C4B76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C4B76" w:rsidRDefault="0057076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8C4B76" w:rsidRDefault="0057076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8C4B76" w:rsidRDefault="0057076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8C4B76" w:rsidRDefault="008C4B76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8C4B7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076D">
      <w:r>
        <w:separator/>
      </w:r>
    </w:p>
  </w:endnote>
  <w:endnote w:type="continuationSeparator" w:id="0">
    <w:p w:rsidR="00000000" w:rsidRDefault="0057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C4B7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4B76" w:rsidRDefault="0057076D">
          <w:pPr>
            <w:jc w:val="left"/>
            <w:rPr>
              <w:sz w:val="18"/>
            </w:rPr>
          </w:pPr>
          <w:r>
            <w:rPr>
              <w:sz w:val="18"/>
            </w:rPr>
            <w:t>Id: 86AEE285-8339-4BC5-AFE4-2FE65E5C9B69.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4B76" w:rsidRDefault="005707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4B76" w:rsidRDefault="008C4B7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C4B7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4B76" w:rsidRDefault="0057076D">
          <w:pPr>
            <w:jc w:val="left"/>
            <w:rPr>
              <w:sz w:val="18"/>
            </w:rPr>
          </w:pPr>
          <w:r>
            <w:rPr>
              <w:sz w:val="18"/>
            </w:rPr>
            <w:t>Id: 86AEE285-8339-4BC5-AFE4-2FE65E5C9B69.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4B76" w:rsidRDefault="005707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C4B76" w:rsidRDefault="008C4B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076D">
      <w:r>
        <w:separator/>
      </w:r>
    </w:p>
  </w:footnote>
  <w:footnote w:type="continuationSeparator" w:id="0">
    <w:p w:rsidR="00000000" w:rsidRDefault="0057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7076D"/>
    <w:rsid w:val="008C4B7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1286A-0F73-492B-859C-0D07970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XV/185/25 z dnia 18 czerwca 2025 r.</vt:lpstr>
      <vt:lpstr/>
    </vt:vector>
  </TitlesOfParts>
  <Company>Rada Miejska w Gostyniu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XV/185/25 z dnia 18 czerwca 2025 r.</dc:title>
  <dc:subject>w sprawie wyrażenia zgody na zbycie w^trybie bezprzetargowym prawa własności  nieruchomości niezabudowanej, położonej w^Gostyniu na zapleczu
ul. Władysława Reymonta (działka nr 208/73)</dc:subject>
  <dc:creator>rwalczewska</dc:creator>
  <cp:lastModifiedBy>Roma Walczewska</cp:lastModifiedBy>
  <cp:revision>2</cp:revision>
  <dcterms:created xsi:type="dcterms:W3CDTF">2025-06-23T09:17:00Z</dcterms:created>
  <dcterms:modified xsi:type="dcterms:W3CDTF">2025-06-23T09:17:00Z</dcterms:modified>
  <cp:category>Akt prawny</cp:category>
</cp:coreProperties>
</file>