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9AF5" w14:textId="77777777" w:rsidR="00A77B3E" w:rsidRDefault="00FD0D12">
      <w:pPr>
        <w:jc w:val="center"/>
        <w:rPr>
          <w:b/>
          <w:caps/>
        </w:rPr>
      </w:pPr>
      <w:r>
        <w:rPr>
          <w:b/>
          <w:caps/>
        </w:rPr>
        <w:t>Uchwała Nr XVI/204/25</w:t>
      </w:r>
      <w:r>
        <w:rPr>
          <w:b/>
          <w:caps/>
        </w:rPr>
        <w:br/>
        <w:t>Rady Miejskiej w Gostyniu</w:t>
      </w:r>
    </w:p>
    <w:p w14:paraId="129966D3" w14:textId="77777777" w:rsidR="00A77B3E" w:rsidRDefault="00FD0D12">
      <w:pPr>
        <w:spacing w:before="280" w:after="280"/>
        <w:jc w:val="center"/>
        <w:rPr>
          <w:b/>
          <w:caps/>
        </w:rPr>
      </w:pPr>
      <w:r>
        <w:t>z dnia 17 lipca 2025 r.</w:t>
      </w:r>
    </w:p>
    <w:p w14:paraId="220A5A83" w14:textId="77777777" w:rsidR="00A77B3E" w:rsidRDefault="00FD0D12">
      <w:pPr>
        <w:keepNext/>
        <w:spacing w:after="480"/>
        <w:jc w:val="center"/>
      </w:pPr>
      <w:r>
        <w:rPr>
          <w:b/>
        </w:rPr>
        <w:t>w sprawie wprowadzenia opłaty targowej, określenia wysokości stawek opłaty targowej, zasad poboru oraz zwolnienia</w:t>
      </w:r>
    </w:p>
    <w:p w14:paraId="023F0D5D" w14:textId="77777777" w:rsidR="00A77B3E" w:rsidRDefault="00FD0D12">
      <w:pPr>
        <w:keepLines/>
        <w:spacing w:before="120" w:after="120"/>
        <w:ind w:firstLine="227"/>
      </w:pPr>
      <w:r>
        <w:t>Na podstawie art. 18. ust. 2 pkt 8 ustawy z dnia 8 marca 1990 r. o samorządzie gminnym (</w:t>
      </w:r>
      <w:proofErr w:type="spellStart"/>
      <w:r>
        <w:t>t.j</w:t>
      </w:r>
      <w:proofErr w:type="spellEnd"/>
      <w:r>
        <w:t>. Dz.U. z 2024 r. poz. 1465 ze zm.), art. 47 § 4a ustawy z dnia 29 sierpnia 1997 r. Ordynacja podatkowa (</w:t>
      </w:r>
      <w:proofErr w:type="spellStart"/>
      <w:r>
        <w:t>t.j</w:t>
      </w:r>
      <w:proofErr w:type="spellEnd"/>
      <w:r>
        <w:t>. Dz. U. z 2025 r. poz. 111 ze zm.) oraz art. 15 ust.1, art. 19 pkt 1 lit. a, pkt 2 i 3 ustawy z dnia 12 stycznia 1991 r. o podatkach i opłatach lokalnych (</w:t>
      </w:r>
      <w:proofErr w:type="spellStart"/>
      <w:r>
        <w:t>t.j</w:t>
      </w:r>
      <w:proofErr w:type="spellEnd"/>
      <w:r>
        <w:t>. Dz. U. z 2025 r. poz. 707 ze zm.) Rada Miejska uchwala, co następuje:</w:t>
      </w:r>
    </w:p>
    <w:p w14:paraId="47F05DFC" w14:textId="77777777" w:rsidR="00A77B3E" w:rsidRDefault="00FD0D12">
      <w:pPr>
        <w:keepLines/>
        <w:spacing w:before="120" w:after="120"/>
        <w:ind w:firstLine="340"/>
      </w:pPr>
      <w:r>
        <w:rPr>
          <w:b/>
        </w:rPr>
        <w:t>§ 1. </w:t>
      </w:r>
      <w:r>
        <w:t>Wprowadza się opłatę targową od osób fizycznych, osób prawnych oraz jednostek organizacyjnych nieposiadających osobowości prawnej, dokonujących sprzedaży na targowiskach na obszarze miasta Gostyń.</w:t>
      </w:r>
    </w:p>
    <w:p w14:paraId="6B52650A" w14:textId="77777777" w:rsidR="00A77B3E" w:rsidRDefault="00FD0D12">
      <w:pPr>
        <w:keepLines/>
        <w:spacing w:before="120" w:after="120"/>
        <w:ind w:firstLine="340"/>
        <w:rPr>
          <w:color w:val="000000"/>
          <w:u w:color="000000"/>
        </w:rPr>
      </w:pPr>
      <w:r>
        <w:rPr>
          <w:b/>
        </w:rPr>
        <w:t>§ 2. </w:t>
      </w:r>
      <w:r>
        <w:t>1. </w:t>
      </w:r>
      <w:r>
        <w:t xml:space="preserve">Wysokość stawek dziennych opłaty targowej z tytułu dokonywanej sprzedaży na targowiskach określa załącznik Nr 1 do niniejszej uchwały. </w:t>
      </w:r>
    </w:p>
    <w:p w14:paraId="52FB0EF7" w14:textId="77777777" w:rsidR="00A77B3E" w:rsidRDefault="00FD0D12">
      <w:pPr>
        <w:keepLines/>
        <w:spacing w:before="120" w:after="120"/>
        <w:ind w:firstLine="340"/>
        <w:rPr>
          <w:color w:val="000000"/>
          <w:u w:color="000000"/>
        </w:rPr>
      </w:pPr>
      <w:r>
        <w:t>2. </w:t>
      </w:r>
      <w:r>
        <w:rPr>
          <w:color w:val="000000"/>
          <w:u w:color="000000"/>
        </w:rPr>
        <w:t>W miesiącach styczeń i luty stawki dzienne opłaty targowej, określone w załączniku Nr 1, ulegają obniżeniu o 50%.</w:t>
      </w:r>
    </w:p>
    <w:p w14:paraId="047A0DF3" w14:textId="77777777" w:rsidR="00A77B3E" w:rsidRDefault="00FD0D12">
      <w:pPr>
        <w:keepLines/>
        <w:spacing w:before="120" w:after="120"/>
        <w:ind w:firstLine="340"/>
        <w:rPr>
          <w:color w:val="000000"/>
          <w:u w:color="000000"/>
        </w:rPr>
      </w:pPr>
      <w:r>
        <w:rPr>
          <w:b/>
        </w:rPr>
        <w:t>§ 3. </w:t>
      </w:r>
      <w:r>
        <w:t>1. </w:t>
      </w:r>
      <w:r>
        <w:rPr>
          <w:color w:val="000000"/>
          <w:u w:color="000000"/>
        </w:rPr>
        <w:t>Zarządza się pobór opłaty targowej w drodze inkasa.</w:t>
      </w:r>
    </w:p>
    <w:p w14:paraId="5975CC30" w14:textId="77777777" w:rsidR="00A77B3E" w:rsidRDefault="00FD0D12">
      <w:pPr>
        <w:keepLines/>
        <w:spacing w:before="120" w:after="120"/>
        <w:ind w:firstLine="340"/>
        <w:rPr>
          <w:color w:val="000000"/>
          <w:u w:color="000000"/>
        </w:rPr>
      </w:pPr>
      <w:r>
        <w:t>2. </w:t>
      </w:r>
      <w:r>
        <w:rPr>
          <w:color w:val="000000"/>
          <w:u w:color="000000"/>
        </w:rPr>
        <w:t>Jako inkasenta wyznacza się Zakład Gospodarki Komunalnej i Mieszkaniowej w Gostyniu.</w:t>
      </w:r>
    </w:p>
    <w:p w14:paraId="17272E06" w14:textId="77777777" w:rsidR="00A77B3E" w:rsidRDefault="00FD0D12">
      <w:pPr>
        <w:keepLines/>
        <w:spacing w:before="120" w:after="120"/>
        <w:ind w:firstLine="340"/>
        <w:rPr>
          <w:color w:val="000000"/>
          <w:u w:color="000000"/>
        </w:rPr>
      </w:pPr>
      <w:r>
        <w:t>3. </w:t>
      </w:r>
      <w:r>
        <w:rPr>
          <w:color w:val="000000"/>
          <w:u w:color="000000"/>
        </w:rPr>
        <w:t>Terminem płatności dla inkasenta opłaty targowej jest 3 dzień następujący po dniu, w którym opłata targowa została pobrana.</w:t>
      </w:r>
    </w:p>
    <w:p w14:paraId="551D54D3" w14:textId="77777777" w:rsidR="00A77B3E" w:rsidRDefault="00FD0D12">
      <w:pPr>
        <w:keepLines/>
        <w:spacing w:before="120" w:after="120"/>
        <w:ind w:firstLine="340"/>
        <w:rPr>
          <w:color w:val="000000"/>
          <w:u w:color="000000"/>
        </w:rPr>
      </w:pPr>
      <w:r>
        <w:t>4. </w:t>
      </w:r>
      <w:r>
        <w:rPr>
          <w:color w:val="000000"/>
          <w:u w:color="000000"/>
        </w:rPr>
        <w:t>Opłata targowa jest płatna w dniu, w którym prowadzona jest sprzedaż.</w:t>
      </w:r>
    </w:p>
    <w:p w14:paraId="614C08C7" w14:textId="77777777" w:rsidR="00A77B3E" w:rsidRDefault="00FD0D12">
      <w:pPr>
        <w:keepLines/>
        <w:spacing w:before="120" w:after="120"/>
        <w:ind w:firstLine="340"/>
        <w:rPr>
          <w:color w:val="000000"/>
          <w:u w:color="000000"/>
        </w:rPr>
      </w:pPr>
      <w:r>
        <w:rPr>
          <w:b/>
        </w:rPr>
        <w:t>§ 4. </w:t>
      </w:r>
      <w:r>
        <w:rPr>
          <w:color w:val="000000"/>
          <w:u w:color="000000"/>
        </w:rPr>
        <w:t>Zwalnia się z opłaty targowej sprzedaż dokonywaną:</w:t>
      </w:r>
    </w:p>
    <w:p w14:paraId="3CF9AA3D" w14:textId="77777777" w:rsidR="00A77B3E" w:rsidRDefault="00FD0D12">
      <w:pPr>
        <w:spacing w:before="120" w:after="120"/>
        <w:ind w:left="340" w:hanging="227"/>
        <w:rPr>
          <w:color w:val="000000"/>
          <w:u w:color="000000"/>
        </w:rPr>
      </w:pPr>
      <w:r>
        <w:t>1) </w:t>
      </w:r>
      <w:r>
        <w:rPr>
          <w:color w:val="000000"/>
          <w:u w:color="000000"/>
        </w:rPr>
        <w:t xml:space="preserve">w niedzielę i święta, za wyjątkiem </w:t>
      </w:r>
      <w:r>
        <w:rPr>
          <w:b/>
          <w:color w:val="000000"/>
          <w:u w:color="000000"/>
        </w:rPr>
        <w:t>dwóch niedziel poprzedzających Wielkanoc oraz dwóch niedziel poprzedzających Wigilię Bożego Narodzenia</w:t>
      </w:r>
      <w:r>
        <w:rPr>
          <w:color w:val="000000"/>
          <w:u w:color="000000"/>
        </w:rPr>
        <w:t xml:space="preserve">. </w:t>
      </w:r>
    </w:p>
    <w:p w14:paraId="5104A7DF" w14:textId="77777777" w:rsidR="00A77B3E" w:rsidRDefault="00FD0D12">
      <w:pPr>
        <w:spacing w:before="120" w:after="120"/>
        <w:ind w:left="340" w:hanging="227"/>
        <w:rPr>
          <w:color w:val="000000"/>
          <w:u w:color="000000"/>
        </w:rPr>
      </w:pPr>
      <w:r>
        <w:t>2) </w:t>
      </w:r>
      <w:r>
        <w:rPr>
          <w:color w:val="000000"/>
          <w:u w:color="000000"/>
        </w:rPr>
        <w:t>na imprezach o charakterze charytatywnym, kulturalnym, sportowym oraz na festynach.</w:t>
      </w:r>
    </w:p>
    <w:p w14:paraId="3AA8FB51" w14:textId="77777777" w:rsidR="00A77B3E" w:rsidRDefault="00FD0D12">
      <w:pPr>
        <w:keepLines/>
        <w:spacing w:before="120" w:after="120"/>
        <w:ind w:firstLine="340"/>
        <w:rPr>
          <w:color w:val="000000"/>
          <w:u w:color="000000"/>
        </w:rPr>
      </w:pPr>
      <w:r>
        <w:rPr>
          <w:b/>
        </w:rPr>
        <w:t>§ 5. </w:t>
      </w:r>
      <w:r>
        <w:rPr>
          <w:color w:val="000000"/>
          <w:u w:color="000000"/>
        </w:rPr>
        <w:t>Traci moc uchwała Nr XII/163/15 Rady Miejskiej w Gostyniu z dnia 19 listopada 2015 r. w </w:t>
      </w:r>
      <w:r>
        <w:rPr>
          <w:color w:val="000000"/>
          <w:u w:color="000000"/>
        </w:rPr>
        <w:t>sprawie: wprowadzenia opłaty targowej, określenia wysokości stawek opłaty targowej, zasad poboru oraz zwolnienia</w:t>
      </w:r>
    </w:p>
    <w:p w14:paraId="7FBE1C14" w14:textId="77777777" w:rsidR="00A77B3E" w:rsidRDefault="00FD0D12">
      <w:pPr>
        <w:keepLines/>
        <w:spacing w:before="120" w:after="120"/>
        <w:ind w:firstLine="340"/>
        <w:rPr>
          <w:color w:val="000000"/>
          <w:u w:color="000000"/>
        </w:rPr>
      </w:pPr>
      <w:r>
        <w:rPr>
          <w:b/>
        </w:rPr>
        <w:t>§ 6. </w:t>
      </w:r>
      <w:r>
        <w:rPr>
          <w:color w:val="000000"/>
          <w:u w:color="000000"/>
        </w:rPr>
        <w:t>Wykonanie uchwały powierza się Burmistrzowi Gostynia.</w:t>
      </w:r>
    </w:p>
    <w:p w14:paraId="3B481A4F" w14:textId="77777777" w:rsidR="00A77B3E" w:rsidRDefault="00FD0D12">
      <w:pPr>
        <w:keepLines/>
        <w:spacing w:before="120" w:after="120"/>
        <w:ind w:firstLine="340"/>
        <w:rPr>
          <w:color w:val="000000"/>
          <w:u w:color="000000"/>
        </w:rPr>
      </w:pPr>
      <w:r>
        <w:rPr>
          <w:b/>
        </w:rPr>
        <w:t>§ 7. </w:t>
      </w:r>
      <w:r>
        <w:rPr>
          <w:color w:val="000000"/>
          <w:u w:color="000000"/>
        </w:rPr>
        <w:t>Uchwała wchodzi w życie po upływie 14 dni od dnia ogłoszenia w Dzienniku Urzędowym Województwa Wielkopolskiego.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A51333" w14:paraId="0C702844" w14:textId="77777777">
        <w:tc>
          <w:tcPr>
            <w:tcW w:w="5205" w:type="dxa"/>
            <w:tcBorders>
              <w:top w:val="nil"/>
              <w:left w:val="nil"/>
              <w:bottom w:val="nil"/>
              <w:right w:val="nil"/>
            </w:tcBorders>
            <w:tcMar>
              <w:top w:w="100" w:type="dxa"/>
            </w:tcMar>
          </w:tcPr>
          <w:p w14:paraId="58262A08" w14:textId="77777777" w:rsidR="00A77B3E" w:rsidRDefault="00A77B3E">
            <w:pPr>
              <w:rPr>
                <w:color w:val="000000"/>
                <w:u w:color="000000"/>
              </w:rPr>
            </w:pPr>
          </w:p>
        </w:tc>
        <w:tc>
          <w:tcPr>
            <w:tcW w:w="5205" w:type="dxa"/>
            <w:tcBorders>
              <w:top w:val="nil"/>
              <w:left w:val="nil"/>
              <w:bottom w:val="nil"/>
              <w:right w:val="nil"/>
            </w:tcBorders>
            <w:tcMar>
              <w:top w:w="100" w:type="dxa"/>
            </w:tcMar>
          </w:tcPr>
          <w:p w14:paraId="4B274CDF" w14:textId="77777777" w:rsidR="00A77B3E" w:rsidRDefault="00FD0D12">
            <w:pPr>
              <w:jc w:val="center"/>
              <w:rPr>
                <w:color w:val="000000"/>
                <w:u w:color="000000"/>
              </w:rPr>
            </w:pPr>
            <w:r>
              <w:t>Przewodniczący Rady Miejskiej</w:t>
            </w:r>
          </w:p>
          <w:p w14:paraId="3DBCEA4B" w14:textId="77777777" w:rsidR="00A51333" w:rsidRDefault="00A51333"/>
          <w:p w14:paraId="13750C93" w14:textId="77777777" w:rsidR="00A51333" w:rsidRDefault="00FD0D12">
            <w:pPr>
              <w:jc w:val="center"/>
            </w:pPr>
            <w:r>
              <w:rPr>
                <w:b/>
              </w:rPr>
              <w:t>Mateusz Matysiak</w:t>
            </w:r>
          </w:p>
        </w:tc>
      </w:tr>
    </w:tbl>
    <w:p w14:paraId="45C56968" w14:textId="77777777" w:rsidR="00A77B3E" w:rsidRDefault="00A77B3E">
      <w:pPr>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4169972B" w14:textId="77777777" w:rsidR="00A77B3E" w:rsidRDefault="00FD0D12">
      <w:pPr>
        <w:spacing w:before="120" w:after="120" w:line="360" w:lineRule="auto"/>
        <w:ind w:left="605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XVI/204/25</w:t>
      </w:r>
      <w:r>
        <w:rPr>
          <w:color w:val="000000"/>
          <w:u w:color="000000"/>
        </w:rPr>
        <w:br/>
        <w:t>Rady Miejskiej w Gostyniu</w:t>
      </w:r>
      <w:r>
        <w:rPr>
          <w:color w:val="000000"/>
          <w:u w:color="000000"/>
        </w:rPr>
        <w:br/>
      </w:r>
      <w:r>
        <w:rPr>
          <w:color w:val="000000"/>
          <w:u w:color="000000"/>
        </w:rPr>
        <w:t>z dnia 17 lipca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352"/>
        <w:gridCol w:w="3268"/>
      </w:tblGrid>
      <w:tr w:rsidR="00A51333" w14:paraId="2F0F380E" w14:textId="77777777">
        <w:tc>
          <w:tcPr>
            <w:tcW w:w="570" w:type="dxa"/>
            <w:tcBorders>
              <w:top w:val="single" w:sz="2" w:space="0" w:color="auto"/>
              <w:left w:val="single" w:sz="2" w:space="0" w:color="auto"/>
              <w:bottom w:val="single" w:sz="2" w:space="0" w:color="auto"/>
              <w:right w:val="nil"/>
            </w:tcBorders>
            <w:tcMar>
              <w:top w:w="100" w:type="dxa"/>
            </w:tcMar>
          </w:tcPr>
          <w:p w14:paraId="0AD9250A" w14:textId="77777777" w:rsidR="00A77B3E" w:rsidRDefault="00FD0D12">
            <w:pPr>
              <w:jc w:val="left"/>
              <w:rPr>
                <w:color w:val="000000"/>
                <w:u w:color="000000"/>
              </w:rPr>
            </w:pPr>
            <w:r>
              <w:rPr>
                <w:sz w:val="24"/>
              </w:rPr>
              <w:t>Lp.</w:t>
            </w:r>
          </w:p>
        </w:tc>
        <w:tc>
          <w:tcPr>
            <w:tcW w:w="6240" w:type="dxa"/>
            <w:tcBorders>
              <w:top w:val="single" w:sz="2" w:space="0" w:color="auto"/>
              <w:left w:val="single" w:sz="2" w:space="0" w:color="auto"/>
              <w:bottom w:val="single" w:sz="2" w:space="0" w:color="auto"/>
              <w:right w:val="nil"/>
            </w:tcBorders>
            <w:tcMar>
              <w:top w:w="100" w:type="dxa"/>
            </w:tcMar>
          </w:tcPr>
          <w:p w14:paraId="476EB0FF" w14:textId="77777777" w:rsidR="00A77B3E" w:rsidRDefault="00FD0D12">
            <w:pPr>
              <w:jc w:val="center"/>
              <w:rPr>
                <w:color w:val="000000"/>
                <w:u w:color="000000"/>
              </w:rPr>
            </w:pPr>
            <w:r>
              <w:rPr>
                <w:b/>
                <w:sz w:val="24"/>
              </w:rPr>
              <w:t>Czynności handlowe i ich rodzaj</w:t>
            </w:r>
          </w:p>
        </w:tc>
        <w:tc>
          <w:tcPr>
            <w:tcW w:w="3210" w:type="dxa"/>
            <w:tcBorders>
              <w:top w:val="single" w:sz="2" w:space="0" w:color="auto"/>
              <w:left w:val="single" w:sz="2" w:space="0" w:color="auto"/>
              <w:bottom w:val="single" w:sz="2" w:space="0" w:color="auto"/>
              <w:right w:val="single" w:sz="2" w:space="0" w:color="auto"/>
            </w:tcBorders>
            <w:tcMar>
              <w:top w:w="100" w:type="dxa"/>
            </w:tcMar>
          </w:tcPr>
          <w:p w14:paraId="7C890199" w14:textId="77777777" w:rsidR="00A77B3E" w:rsidRDefault="00FD0D12">
            <w:pPr>
              <w:jc w:val="center"/>
              <w:rPr>
                <w:color w:val="000000"/>
                <w:u w:color="000000"/>
              </w:rPr>
            </w:pPr>
            <w:r>
              <w:rPr>
                <w:b/>
                <w:sz w:val="24"/>
              </w:rPr>
              <w:t>Wysokość dziennej stawki opłaty targowej</w:t>
            </w:r>
          </w:p>
        </w:tc>
      </w:tr>
      <w:tr w:rsidR="00A51333" w14:paraId="52C139C0" w14:textId="77777777">
        <w:tc>
          <w:tcPr>
            <w:tcW w:w="570" w:type="dxa"/>
            <w:tcBorders>
              <w:top w:val="nil"/>
              <w:left w:val="single" w:sz="2" w:space="0" w:color="auto"/>
              <w:bottom w:val="single" w:sz="2" w:space="0" w:color="auto"/>
              <w:right w:val="nil"/>
            </w:tcBorders>
            <w:tcMar>
              <w:top w:w="100" w:type="dxa"/>
            </w:tcMar>
          </w:tcPr>
          <w:p w14:paraId="75E63318" w14:textId="77777777" w:rsidR="00A77B3E" w:rsidRDefault="00FD0D12">
            <w:pPr>
              <w:jc w:val="left"/>
              <w:rPr>
                <w:color w:val="000000"/>
                <w:u w:color="000000"/>
              </w:rPr>
            </w:pPr>
            <w:r>
              <w:rPr>
                <w:sz w:val="24"/>
              </w:rPr>
              <w:t>1.</w:t>
            </w:r>
          </w:p>
        </w:tc>
        <w:tc>
          <w:tcPr>
            <w:tcW w:w="6240" w:type="dxa"/>
            <w:tcBorders>
              <w:top w:val="nil"/>
              <w:left w:val="single" w:sz="2" w:space="0" w:color="auto"/>
              <w:bottom w:val="single" w:sz="2" w:space="0" w:color="auto"/>
              <w:right w:val="nil"/>
            </w:tcBorders>
            <w:tcMar>
              <w:top w:w="100" w:type="dxa"/>
            </w:tcMar>
          </w:tcPr>
          <w:p w14:paraId="1B4320E6" w14:textId="77777777" w:rsidR="00A77B3E" w:rsidRDefault="00FD0D12">
            <w:pPr>
              <w:jc w:val="center"/>
              <w:rPr>
                <w:color w:val="000000"/>
                <w:u w:color="000000"/>
              </w:rPr>
            </w:pPr>
            <w:r>
              <w:rPr>
                <w:b/>
                <w:sz w:val="24"/>
              </w:rPr>
              <w:t>Place targowe</w:t>
            </w:r>
          </w:p>
        </w:tc>
        <w:tc>
          <w:tcPr>
            <w:tcW w:w="3210" w:type="dxa"/>
            <w:tcBorders>
              <w:top w:val="nil"/>
              <w:left w:val="single" w:sz="2" w:space="0" w:color="auto"/>
              <w:bottom w:val="single" w:sz="2" w:space="0" w:color="auto"/>
              <w:right w:val="single" w:sz="2" w:space="0" w:color="auto"/>
            </w:tcBorders>
            <w:tcMar>
              <w:top w:w="100" w:type="dxa"/>
            </w:tcMar>
          </w:tcPr>
          <w:p w14:paraId="7951D0B9" w14:textId="77777777" w:rsidR="00A77B3E" w:rsidRDefault="00A77B3E">
            <w:pPr>
              <w:jc w:val="left"/>
              <w:rPr>
                <w:color w:val="000000"/>
                <w:u w:color="000000"/>
              </w:rPr>
            </w:pPr>
          </w:p>
        </w:tc>
      </w:tr>
      <w:tr w:rsidR="00A51333" w14:paraId="4B9348B5" w14:textId="77777777">
        <w:tc>
          <w:tcPr>
            <w:tcW w:w="570" w:type="dxa"/>
            <w:tcBorders>
              <w:top w:val="nil"/>
              <w:left w:val="single" w:sz="2" w:space="0" w:color="auto"/>
              <w:bottom w:val="single" w:sz="2" w:space="0" w:color="auto"/>
              <w:right w:val="nil"/>
            </w:tcBorders>
            <w:tcMar>
              <w:top w:w="100" w:type="dxa"/>
            </w:tcMar>
          </w:tcPr>
          <w:p w14:paraId="59D14DFE" w14:textId="77777777" w:rsidR="00A77B3E" w:rsidRDefault="00A77B3E">
            <w:pPr>
              <w:jc w:val="left"/>
              <w:rPr>
                <w:color w:val="000000"/>
                <w:u w:color="000000"/>
              </w:rPr>
            </w:pPr>
          </w:p>
        </w:tc>
        <w:tc>
          <w:tcPr>
            <w:tcW w:w="6240" w:type="dxa"/>
            <w:tcBorders>
              <w:top w:val="nil"/>
              <w:left w:val="single" w:sz="2" w:space="0" w:color="auto"/>
              <w:bottom w:val="single" w:sz="2" w:space="0" w:color="auto"/>
              <w:right w:val="nil"/>
            </w:tcBorders>
            <w:tcMar>
              <w:top w:w="100" w:type="dxa"/>
            </w:tcMar>
          </w:tcPr>
          <w:p w14:paraId="4DAA01E8" w14:textId="77777777" w:rsidR="00A77B3E" w:rsidRDefault="00FD0D12">
            <w:pPr>
              <w:jc w:val="left"/>
              <w:rPr>
                <w:color w:val="000000"/>
                <w:u w:color="000000"/>
              </w:rPr>
            </w:pPr>
            <w:r>
              <w:rPr>
                <w:sz w:val="24"/>
              </w:rPr>
              <w:t>-przy sprzedaży towarów we wtorki, piątki oraz soboty, za każde wyznaczone miejsce handlowe</w:t>
            </w:r>
          </w:p>
        </w:tc>
        <w:tc>
          <w:tcPr>
            <w:tcW w:w="3210" w:type="dxa"/>
            <w:tcBorders>
              <w:top w:val="nil"/>
              <w:left w:val="single" w:sz="2" w:space="0" w:color="auto"/>
              <w:bottom w:val="single" w:sz="2" w:space="0" w:color="auto"/>
              <w:right w:val="single" w:sz="2" w:space="0" w:color="auto"/>
            </w:tcBorders>
            <w:tcMar>
              <w:top w:w="100" w:type="dxa"/>
            </w:tcMar>
          </w:tcPr>
          <w:p w14:paraId="0E180C0F" w14:textId="77777777" w:rsidR="00A77B3E" w:rsidRDefault="00FD0D12">
            <w:pPr>
              <w:jc w:val="right"/>
              <w:rPr>
                <w:color w:val="000000"/>
                <w:u w:color="000000"/>
              </w:rPr>
            </w:pPr>
            <w:r>
              <w:rPr>
                <w:sz w:val="24"/>
              </w:rPr>
              <w:t>29,00 zł</w:t>
            </w:r>
          </w:p>
        </w:tc>
      </w:tr>
      <w:tr w:rsidR="00A51333" w14:paraId="7E59054C" w14:textId="77777777">
        <w:tc>
          <w:tcPr>
            <w:tcW w:w="570" w:type="dxa"/>
            <w:tcBorders>
              <w:top w:val="nil"/>
              <w:left w:val="single" w:sz="2" w:space="0" w:color="auto"/>
              <w:bottom w:val="single" w:sz="2" w:space="0" w:color="auto"/>
              <w:right w:val="nil"/>
            </w:tcBorders>
            <w:tcMar>
              <w:top w:w="100" w:type="dxa"/>
            </w:tcMar>
          </w:tcPr>
          <w:p w14:paraId="6C591680" w14:textId="77777777" w:rsidR="00A77B3E" w:rsidRDefault="00A77B3E">
            <w:pPr>
              <w:jc w:val="left"/>
              <w:rPr>
                <w:color w:val="000000"/>
                <w:u w:color="000000"/>
              </w:rPr>
            </w:pPr>
          </w:p>
        </w:tc>
        <w:tc>
          <w:tcPr>
            <w:tcW w:w="6240" w:type="dxa"/>
            <w:tcBorders>
              <w:top w:val="nil"/>
              <w:left w:val="single" w:sz="2" w:space="0" w:color="auto"/>
              <w:bottom w:val="single" w:sz="2" w:space="0" w:color="auto"/>
              <w:right w:val="nil"/>
            </w:tcBorders>
            <w:tcMar>
              <w:top w:w="100" w:type="dxa"/>
            </w:tcMar>
          </w:tcPr>
          <w:p w14:paraId="30C12908" w14:textId="77777777" w:rsidR="00A77B3E" w:rsidRDefault="00FD0D12">
            <w:pPr>
              <w:jc w:val="left"/>
              <w:rPr>
                <w:color w:val="000000"/>
                <w:u w:color="000000"/>
              </w:rPr>
            </w:pPr>
            <w:r>
              <w:rPr>
                <w:sz w:val="24"/>
              </w:rPr>
              <w:t>-przy sprzedaży towarów w poniedziałki, środy oraz czwartki za każdy rozpoczęty 3-metrowy odcinek zajętej powierzchni</w:t>
            </w:r>
          </w:p>
        </w:tc>
        <w:tc>
          <w:tcPr>
            <w:tcW w:w="3210" w:type="dxa"/>
            <w:tcBorders>
              <w:top w:val="nil"/>
              <w:left w:val="single" w:sz="2" w:space="0" w:color="auto"/>
              <w:bottom w:val="single" w:sz="2" w:space="0" w:color="auto"/>
              <w:right w:val="single" w:sz="2" w:space="0" w:color="auto"/>
            </w:tcBorders>
            <w:tcMar>
              <w:top w:w="100" w:type="dxa"/>
            </w:tcMar>
          </w:tcPr>
          <w:p w14:paraId="7D4FED8C" w14:textId="77777777" w:rsidR="00A77B3E" w:rsidRDefault="00FD0D12">
            <w:pPr>
              <w:jc w:val="right"/>
              <w:rPr>
                <w:color w:val="000000"/>
                <w:u w:color="000000"/>
              </w:rPr>
            </w:pPr>
            <w:r>
              <w:rPr>
                <w:sz w:val="24"/>
              </w:rPr>
              <w:t>29,00 zł</w:t>
            </w:r>
          </w:p>
        </w:tc>
      </w:tr>
      <w:tr w:rsidR="00A51333" w14:paraId="03396E5E" w14:textId="77777777">
        <w:tc>
          <w:tcPr>
            <w:tcW w:w="570" w:type="dxa"/>
            <w:tcBorders>
              <w:top w:val="nil"/>
              <w:left w:val="single" w:sz="2" w:space="0" w:color="auto"/>
              <w:bottom w:val="single" w:sz="2" w:space="0" w:color="auto"/>
              <w:right w:val="nil"/>
            </w:tcBorders>
            <w:tcMar>
              <w:top w:w="100" w:type="dxa"/>
            </w:tcMar>
          </w:tcPr>
          <w:p w14:paraId="382D351D" w14:textId="77777777" w:rsidR="00A77B3E" w:rsidRDefault="00A77B3E">
            <w:pPr>
              <w:jc w:val="left"/>
              <w:rPr>
                <w:color w:val="000000"/>
                <w:u w:color="000000"/>
              </w:rPr>
            </w:pPr>
          </w:p>
        </w:tc>
        <w:tc>
          <w:tcPr>
            <w:tcW w:w="6240" w:type="dxa"/>
            <w:tcBorders>
              <w:top w:val="nil"/>
              <w:left w:val="single" w:sz="2" w:space="0" w:color="auto"/>
              <w:bottom w:val="single" w:sz="2" w:space="0" w:color="auto"/>
              <w:right w:val="nil"/>
            </w:tcBorders>
            <w:tcMar>
              <w:top w:w="100" w:type="dxa"/>
            </w:tcMar>
          </w:tcPr>
          <w:p w14:paraId="395B60CB" w14:textId="77777777" w:rsidR="00A77B3E" w:rsidRDefault="00FD0D12">
            <w:pPr>
              <w:jc w:val="left"/>
              <w:rPr>
                <w:color w:val="000000"/>
                <w:u w:color="000000"/>
              </w:rPr>
            </w:pPr>
            <w:r>
              <w:t>-</w:t>
            </w:r>
            <w:r>
              <w:rPr>
                <w:sz w:val="24"/>
              </w:rPr>
              <w:t>przy sprzedaży prowadzonej z pojazdu we wtorki, piątki oraz soboty za każde wyznaczone miejsce handlowe.</w:t>
            </w:r>
          </w:p>
        </w:tc>
        <w:tc>
          <w:tcPr>
            <w:tcW w:w="3210" w:type="dxa"/>
            <w:tcBorders>
              <w:top w:val="nil"/>
              <w:left w:val="single" w:sz="2" w:space="0" w:color="auto"/>
              <w:bottom w:val="single" w:sz="2" w:space="0" w:color="auto"/>
              <w:right w:val="single" w:sz="2" w:space="0" w:color="auto"/>
            </w:tcBorders>
            <w:tcMar>
              <w:top w:w="100" w:type="dxa"/>
            </w:tcMar>
          </w:tcPr>
          <w:p w14:paraId="019D1BA0" w14:textId="77777777" w:rsidR="00A77B3E" w:rsidRDefault="00FD0D12">
            <w:pPr>
              <w:jc w:val="right"/>
              <w:rPr>
                <w:color w:val="000000"/>
                <w:u w:color="000000"/>
              </w:rPr>
            </w:pPr>
            <w:r>
              <w:rPr>
                <w:sz w:val="24"/>
              </w:rPr>
              <w:t>25,00 zł</w:t>
            </w:r>
          </w:p>
        </w:tc>
      </w:tr>
      <w:tr w:rsidR="00A51333" w14:paraId="640C9C3E" w14:textId="77777777">
        <w:tc>
          <w:tcPr>
            <w:tcW w:w="570" w:type="dxa"/>
            <w:tcBorders>
              <w:top w:val="nil"/>
              <w:left w:val="single" w:sz="2" w:space="0" w:color="auto"/>
              <w:bottom w:val="single" w:sz="2" w:space="0" w:color="auto"/>
              <w:right w:val="nil"/>
            </w:tcBorders>
            <w:tcMar>
              <w:top w:w="100" w:type="dxa"/>
            </w:tcMar>
          </w:tcPr>
          <w:p w14:paraId="4D4BCA31" w14:textId="77777777" w:rsidR="00A77B3E" w:rsidRDefault="00A77B3E">
            <w:pPr>
              <w:jc w:val="left"/>
              <w:rPr>
                <w:color w:val="000000"/>
                <w:u w:color="000000"/>
              </w:rPr>
            </w:pPr>
          </w:p>
        </w:tc>
        <w:tc>
          <w:tcPr>
            <w:tcW w:w="6240" w:type="dxa"/>
            <w:tcBorders>
              <w:top w:val="nil"/>
              <w:left w:val="single" w:sz="2" w:space="0" w:color="auto"/>
              <w:bottom w:val="single" w:sz="2" w:space="0" w:color="auto"/>
              <w:right w:val="nil"/>
            </w:tcBorders>
            <w:tcMar>
              <w:top w:w="100" w:type="dxa"/>
            </w:tcMar>
          </w:tcPr>
          <w:p w14:paraId="6F98880F" w14:textId="77777777" w:rsidR="00A77B3E" w:rsidRDefault="00FD0D12">
            <w:pPr>
              <w:jc w:val="left"/>
              <w:rPr>
                <w:color w:val="000000"/>
                <w:u w:color="000000"/>
              </w:rPr>
            </w:pPr>
            <w:r>
              <w:rPr>
                <w:sz w:val="24"/>
              </w:rPr>
              <w:t>-przy sprzedaży prowadzonej z pojazdu w poniedziałki, środy oraz czwartki, za każdy rozpoczęty 3-metrowy odcinek zajętej powierzchni</w:t>
            </w:r>
          </w:p>
        </w:tc>
        <w:tc>
          <w:tcPr>
            <w:tcW w:w="3210" w:type="dxa"/>
            <w:tcBorders>
              <w:top w:val="nil"/>
              <w:left w:val="single" w:sz="2" w:space="0" w:color="auto"/>
              <w:bottom w:val="single" w:sz="2" w:space="0" w:color="auto"/>
              <w:right w:val="single" w:sz="2" w:space="0" w:color="auto"/>
            </w:tcBorders>
            <w:tcMar>
              <w:top w:w="100" w:type="dxa"/>
            </w:tcMar>
          </w:tcPr>
          <w:p w14:paraId="49A89944" w14:textId="77777777" w:rsidR="00A77B3E" w:rsidRDefault="00FD0D12">
            <w:pPr>
              <w:jc w:val="right"/>
              <w:rPr>
                <w:color w:val="000000"/>
                <w:u w:color="000000"/>
              </w:rPr>
            </w:pPr>
            <w:r>
              <w:rPr>
                <w:sz w:val="24"/>
              </w:rPr>
              <w:t>25,00 zł</w:t>
            </w:r>
          </w:p>
        </w:tc>
      </w:tr>
      <w:tr w:rsidR="00A51333" w14:paraId="7E0E77F1" w14:textId="77777777">
        <w:tc>
          <w:tcPr>
            <w:tcW w:w="570" w:type="dxa"/>
            <w:tcBorders>
              <w:top w:val="nil"/>
              <w:left w:val="single" w:sz="2" w:space="0" w:color="auto"/>
              <w:bottom w:val="single" w:sz="2" w:space="0" w:color="auto"/>
              <w:right w:val="nil"/>
            </w:tcBorders>
            <w:tcMar>
              <w:top w:w="100" w:type="dxa"/>
            </w:tcMar>
          </w:tcPr>
          <w:p w14:paraId="52D2EEDC" w14:textId="77777777" w:rsidR="00A77B3E" w:rsidRDefault="00FD0D12">
            <w:pPr>
              <w:jc w:val="left"/>
              <w:rPr>
                <w:color w:val="000000"/>
                <w:u w:color="000000"/>
              </w:rPr>
            </w:pPr>
            <w:r>
              <w:rPr>
                <w:sz w:val="24"/>
              </w:rPr>
              <w:t>2.</w:t>
            </w:r>
          </w:p>
        </w:tc>
        <w:tc>
          <w:tcPr>
            <w:tcW w:w="6240" w:type="dxa"/>
            <w:tcBorders>
              <w:top w:val="nil"/>
              <w:left w:val="single" w:sz="2" w:space="0" w:color="auto"/>
              <w:bottom w:val="single" w:sz="2" w:space="0" w:color="auto"/>
              <w:right w:val="nil"/>
            </w:tcBorders>
            <w:tcMar>
              <w:top w:w="100" w:type="dxa"/>
            </w:tcMar>
          </w:tcPr>
          <w:p w14:paraId="01223CD3" w14:textId="77777777" w:rsidR="00A77B3E" w:rsidRDefault="00FD0D12">
            <w:pPr>
              <w:jc w:val="center"/>
              <w:rPr>
                <w:color w:val="000000"/>
                <w:u w:color="000000"/>
              </w:rPr>
            </w:pPr>
            <w:r>
              <w:rPr>
                <w:b/>
                <w:sz w:val="24"/>
              </w:rPr>
              <w:t>Sprzedaż poza placami targowymi</w:t>
            </w:r>
          </w:p>
        </w:tc>
        <w:tc>
          <w:tcPr>
            <w:tcW w:w="3210" w:type="dxa"/>
            <w:tcBorders>
              <w:top w:val="nil"/>
              <w:left w:val="single" w:sz="2" w:space="0" w:color="auto"/>
              <w:bottom w:val="single" w:sz="2" w:space="0" w:color="auto"/>
              <w:right w:val="single" w:sz="2" w:space="0" w:color="auto"/>
            </w:tcBorders>
            <w:tcMar>
              <w:top w:w="100" w:type="dxa"/>
            </w:tcMar>
          </w:tcPr>
          <w:p w14:paraId="19842865" w14:textId="77777777" w:rsidR="00A77B3E" w:rsidRDefault="00A77B3E">
            <w:pPr>
              <w:jc w:val="right"/>
              <w:rPr>
                <w:color w:val="000000"/>
                <w:u w:color="000000"/>
              </w:rPr>
            </w:pPr>
          </w:p>
        </w:tc>
      </w:tr>
      <w:tr w:rsidR="00A51333" w14:paraId="0E592FD0" w14:textId="77777777">
        <w:tc>
          <w:tcPr>
            <w:tcW w:w="570" w:type="dxa"/>
            <w:tcBorders>
              <w:top w:val="nil"/>
              <w:left w:val="single" w:sz="2" w:space="0" w:color="auto"/>
              <w:bottom w:val="single" w:sz="2" w:space="0" w:color="auto"/>
              <w:right w:val="nil"/>
            </w:tcBorders>
            <w:tcMar>
              <w:top w:w="100" w:type="dxa"/>
            </w:tcMar>
          </w:tcPr>
          <w:p w14:paraId="0C1C484F" w14:textId="77777777" w:rsidR="00A77B3E" w:rsidRDefault="00A77B3E">
            <w:pPr>
              <w:jc w:val="left"/>
              <w:rPr>
                <w:color w:val="000000"/>
                <w:u w:color="000000"/>
              </w:rPr>
            </w:pPr>
          </w:p>
        </w:tc>
        <w:tc>
          <w:tcPr>
            <w:tcW w:w="6240" w:type="dxa"/>
            <w:tcBorders>
              <w:top w:val="nil"/>
              <w:left w:val="single" w:sz="2" w:space="0" w:color="auto"/>
              <w:bottom w:val="single" w:sz="2" w:space="0" w:color="auto"/>
              <w:right w:val="nil"/>
            </w:tcBorders>
            <w:tcMar>
              <w:top w:w="100" w:type="dxa"/>
            </w:tcMar>
          </w:tcPr>
          <w:p w14:paraId="340EC236" w14:textId="77777777" w:rsidR="00A77B3E" w:rsidRDefault="00FD0D12">
            <w:pPr>
              <w:jc w:val="left"/>
              <w:rPr>
                <w:color w:val="000000"/>
                <w:u w:color="000000"/>
              </w:rPr>
            </w:pPr>
            <w:r>
              <w:rPr>
                <w:sz w:val="24"/>
              </w:rPr>
              <w:t>-od sprzedaży towarów za każdy rozpoczęty 3-metrowy odcinek zajętej powierzchni</w:t>
            </w:r>
          </w:p>
        </w:tc>
        <w:tc>
          <w:tcPr>
            <w:tcW w:w="3210" w:type="dxa"/>
            <w:tcBorders>
              <w:top w:val="nil"/>
              <w:left w:val="single" w:sz="2" w:space="0" w:color="auto"/>
              <w:bottom w:val="single" w:sz="2" w:space="0" w:color="auto"/>
              <w:right w:val="single" w:sz="2" w:space="0" w:color="auto"/>
            </w:tcBorders>
            <w:tcMar>
              <w:top w:w="100" w:type="dxa"/>
            </w:tcMar>
          </w:tcPr>
          <w:p w14:paraId="353D5E58" w14:textId="77777777" w:rsidR="00A77B3E" w:rsidRDefault="00FD0D12">
            <w:pPr>
              <w:jc w:val="right"/>
              <w:rPr>
                <w:color w:val="000000"/>
                <w:u w:color="000000"/>
              </w:rPr>
            </w:pPr>
            <w:r>
              <w:rPr>
                <w:sz w:val="24"/>
              </w:rPr>
              <w:t>29,00 zł</w:t>
            </w:r>
          </w:p>
        </w:tc>
      </w:tr>
      <w:tr w:rsidR="00A51333" w14:paraId="02C09FB3" w14:textId="77777777">
        <w:tc>
          <w:tcPr>
            <w:tcW w:w="570" w:type="dxa"/>
            <w:tcBorders>
              <w:top w:val="nil"/>
              <w:left w:val="single" w:sz="2" w:space="0" w:color="auto"/>
              <w:bottom w:val="single" w:sz="2" w:space="0" w:color="auto"/>
              <w:right w:val="nil"/>
            </w:tcBorders>
            <w:tcMar>
              <w:top w:w="100" w:type="dxa"/>
            </w:tcMar>
          </w:tcPr>
          <w:p w14:paraId="0E8BE9E0" w14:textId="77777777" w:rsidR="00A77B3E" w:rsidRDefault="00A77B3E">
            <w:pPr>
              <w:jc w:val="left"/>
              <w:rPr>
                <w:color w:val="000000"/>
                <w:u w:color="000000"/>
              </w:rPr>
            </w:pPr>
          </w:p>
        </w:tc>
        <w:tc>
          <w:tcPr>
            <w:tcW w:w="6240" w:type="dxa"/>
            <w:tcBorders>
              <w:top w:val="nil"/>
              <w:left w:val="single" w:sz="2" w:space="0" w:color="auto"/>
              <w:bottom w:val="single" w:sz="2" w:space="0" w:color="auto"/>
              <w:right w:val="nil"/>
            </w:tcBorders>
            <w:tcMar>
              <w:top w:w="100" w:type="dxa"/>
            </w:tcMar>
          </w:tcPr>
          <w:p w14:paraId="2897E967" w14:textId="77777777" w:rsidR="00A77B3E" w:rsidRDefault="00FD0D12">
            <w:pPr>
              <w:jc w:val="left"/>
              <w:rPr>
                <w:color w:val="000000"/>
                <w:u w:color="000000"/>
              </w:rPr>
            </w:pPr>
            <w:r>
              <w:rPr>
                <w:sz w:val="24"/>
              </w:rPr>
              <w:t>-przy sprzedaży prowadzonej z pojazdu, za każdy rozpoczęty 3-metrowy odcinek zajętej powierzchni</w:t>
            </w:r>
          </w:p>
        </w:tc>
        <w:tc>
          <w:tcPr>
            <w:tcW w:w="3210" w:type="dxa"/>
            <w:tcBorders>
              <w:top w:val="nil"/>
              <w:left w:val="single" w:sz="2" w:space="0" w:color="auto"/>
              <w:bottom w:val="single" w:sz="2" w:space="0" w:color="auto"/>
              <w:right w:val="single" w:sz="2" w:space="0" w:color="auto"/>
            </w:tcBorders>
            <w:tcMar>
              <w:top w:w="100" w:type="dxa"/>
            </w:tcMar>
          </w:tcPr>
          <w:p w14:paraId="66E1E2A4" w14:textId="77777777" w:rsidR="00A77B3E" w:rsidRDefault="00FD0D12">
            <w:pPr>
              <w:jc w:val="right"/>
              <w:rPr>
                <w:color w:val="000000"/>
                <w:u w:color="000000"/>
              </w:rPr>
            </w:pPr>
            <w:r>
              <w:rPr>
                <w:sz w:val="24"/>
              </w:rPr>
              <w:t>25,00 zł</w:t>
            </w:r>
          </w:p>
        </w:tc>
      </w:tr>
    </w:tbl>
    <w:p w14:paraId="32BB3BA4" w14:textId="77777777" w:rsidR="00A77B3E" w:rsidRDefault="00A77B3E">
      <w:pPr>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p>
    <w:p w14:paraId="53EBE376" w14:textId="77777777" w:rsidR="00A51333" w:rsidRDefault="00A51333">
      <w:pPr>
        <w:rPr>
          <w:szCs w:val="20"/>
        </w:rPr>
      </w:pPr>
    </w:p>
    <w:p w14:paraId="1B821164" w14:textId="77777777" w:rsidR="00A51333" w:rsidRDefault="00FD0D12">
      <w:pPr>
        <w:jc w:val="center"/>
        <w:rPr>
          <w:szCs w:val="20"/>
        </w:rPr>
      </w:pPr>
      <w:r>
        <w:rPr>
          <w:b/>
          <w:szCs w:val="20"/>
        </w:rPr>
        <w:t>Uzasadnienie</w:t>
      </w:r>
    </w:p>
    <w:p w14:paraId="67E1F5E7" w14:textId="77777777" w:rsidR="00A51333" w:rsidRDefault="00FD0D12">
      <w:pPr>
        <w:spacing w:before="120" w:after="120"/>
        <w:ind w:firstLine="227"/>
        <w:jc w:val="center"/>
        <w:rPr>
          <w:szCs w:val="20"/>
        </w:rPr>
      </w:pPr>
      <w:r>
        <w:rPr>
          <w:szCs w:val="20"/>
        </w:rPr>
        <w:t>do Uchwały Nr XVI/204/25</w:t>
      </w:r>
    </w:p>
    <w:p w14:paraId="62A3912F" w14:textId="77777777" w:rsidR="00A51333" w:rsidRDefault="00FD0D12">
      <w:pPr>
        <w:spacing w:before="120" w:after="120"/>
        <w:ind w:firstLine="227"/>
        <w:jc w:val="center"/>
        <w:rPr>
          <w:szCs w:val="20"/>
        </w:rPr>
      </w:pPr>
      <w:r>
        <w:rPr>
          <w:szCs w:val="20"/>
        </w:rPr>
        <w:t>Rady Miejskiej w Gostyniu</w:t>
      </w:r>
    </w:p>
    <w:p w14:paraId="380591FD" w14:textId="77777777" w:rsidR="00A51333" w:rsidRDefault="00FD0D12">
      <w:pPr>
        <w:spacing w:before="120" w:after="120"/>
        <w:ind w:firstLine="227"/>
        <w:jc w:val="center"/>
        <w:rPr>
          <w:szCs w:val="20"/>
        </w:rPr>
      </w:pPr>
      <w:r>
        <w:rPr>
          <w:szCs w:val="20"/>
        </w:rPr>
        <w:t>z dnia 17 lipca 2025 r.</w:t>
      </w:r>
    </w:p>
    <w:p w14:paraId="48BE6F8D" w14:textId="77777777" w:rsidR="00A51333" w:rsidRDefault="00FD0D12">
      <w:pPr>
        <w:spacing w:before="120" w:after="120"/>
        <w:ind w:firstLine="227"/>
        <w:jc w:val="center"/>
        <w:rPr>
          <w:szCs w:val="20"/>
        </w:rPr>
      </w:pPr>
      <w:r>
        <w:rPr>
          <w:szCs w:val="20"/>
        </w:rPr>
        <w:t>w sprawie: wprowadzenia opłaty targowej, określenia wysokości stawek opłaty targowej, zasad poboru oraz zwolnienia</w:t>
      </w:r>
    </w:p>
    <w:p w14:paraId="4CCA497E" w14:textId="77777777" w:rsidR="00A51333" w:rsidRDefault="00FD0D12">
      <w:pPr>
        <w:spacing w:before="120" w:after="120"/>
        <w:ind w:firstLine="227"/>
        <w:jc w:val="left"/>
        <w:rPr>
          <w:szCs w:val="20"/>
        </w:rPr>
      </w:pPr>
      <w:r>
        <w:rPr>
          <w:szCs w:val="20"/>
        </w:rPr>
        <w:tab/>
        <w:t>Zgodnie z art. 7 ust. 1 pkt 11 ustawy z dnia 8 marca 1990 r. o samorządzie gminnym, do zadań własnych gminy należą sprawy targowisk. Na podstawie ustawy z dnia 12 stycznia 1991 r. o podatkach i opłatach lokalnych, opłata targowa stanowi dochód gminy i ma charakter fakultatywny, a jej wprowadzenie wymaga podjęcia stosownej uchwały przez radę gminy.</w:t>
      </w:r>
    </w:p>
    <w:p w14:paraId="07723561" w14:textId="77777777" w:rsidR="00A51333" w:rsidRDefault="00FD0D12">
      <w:pPr>
        <w:spacing w:before="120" w:after="120"/>
        <w:ind w:firstLine="227"/>
        <w:jc w:val="left"/>
        <w:rPr>
          <w:szCs w:val="20"/>
        </w:rPr>
      </w:pPr>
      <w:r>
        <w:rPr>
          <w:szCs w:val="20"/>
        </w:rPr>
        <w:tab/>
        <w:t>W wyniku przeprowadzonej analizy dotychczas obowiązujących stawek opłaty targowej oraz kosztów związanych z bieżącym funkcjonowaniem i utrzymaniem infrastruktury targowisk, stwierdzono konieczność ich aktualizacji. Proponowana zmiana stawek podyktowana jest przede wszystkim wzrostem kosztów eksploatacyjnych oraz potrzebą zapewnienia odpowiednich warunków do dalszego prowadzenia działalności handlowej, jak również koniecznością kontynuowania inwestycji w rozwój infrastruktury targowej.</w:t>
      </w:r>
    </w:p>
    <w:p w14:paraId="43766C1B" w14:textId="77777777" w:rsidR="00A51333" w:rsidRDefault="00FD0D12">
      <w:pPr>
        <w:spacing w:before="120" w:after="120"/>
        <w:ind w:firstLine="227"/>
        <w:jc w:val="left"/>
        <w:rPr>
          <w:szCs w:val="20"/>
        </w:rPr>
      </w:pPr>
      <w:r>
        <w:rPr>
          <w:szCs w:val="20"/>
        </w:rPr>
        <w:tab/>
        <w:t>W projekcie uchwały określono nowe stawki opłaty targowej, zasady jej poboru, zakres zwolnień, a także wskazano inkasenta odpowiedzialnego za pobór opłaty w drodze inkasa.</w:t>
      </w:r>
    </w:p>
    <w:p w14:paraId="311E258C" w14:textId="77777777" w:rsidR="00A51333" w:rsidRDefault="00FD0D12">
      <w:pPr>
        <w:spacing w:before="120" w:after="120"/>
        <w:ind w:firstLine="227"/>
        <w:jc w:val="left"/>
        <w:rPr>
          <w:szCs w:val="20"/>
        </w:rPr>
      </w:pPr>
      <w:r>
        <w:rPr>
          <w:szCs w:val="20"/>
        </w:rPr>
        <w:tab/>
        <w:t>W związku z przyjęciem nowej regulacji, traci moc Uchwała Nr XII/163/15 Rady Miejskiej w Gostyniu z dnia 19 listopada 2015 r. w sprawie wprowadzenia opłaty targowej, określenia wysokości stawek opłaty targowej, zasad poboru oraz zwolnienia.</w:t>
      </w:r>
    </w:p>
    <w:p w14:paraId="6C932840" w14:textId="77777777" w:rsidR="00A51333" w:rsidRDefault="00FD0D12">
      <w:pPr>
        <w:spacing w:before="120" w:after="120"/>
        <w:ind w:firstLine="227"/>
        <w:jc w:val="left"/>
        <w:rPr>
          <w:szCs w:val="20"/>
        </w:rPr>
      </w:pPr>
      <w:r>
        <w:rPr>
          <w:szCs w:val="20"/>
        </w:rPr>
        <w:tab/>
        <w:t>Biorąc powyższe pod uwagę, podjęcie uchwały uznaje się za zasadne.</w:t>
      </w: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A51333" w14:paraId="39DC89B1" w14:textId="77777777">
        <w:tc>
          <w:tcPr>
            <w:tcW w:w="2500" w:type="pct"/>
            <w:tcBorders>
              <w:right w:val="nil"/>
            </w:tcBorders>
          </w:tcPr>
          <w:p w14:paraId="647C0886" w14:textId="77777777" w:rsidR="00A51333" w:rsidRDefault="00A51333">
            <w:pPr>
              <w:spacing w:before="120" w:after="120"/>
              <w:jc w:val="left"/>
              <w:rPr>
                <w:szCs w:val="20"/>
              </w:rPr>
            </w:pPr>
          </w:p>
        </w:tc>
        <w:tc>
          <w:tcPr>
            <w:tcW w:w="2500" w:type="pct"/>
            <w:tcBorders>
              <w:left w:val="nil"/>
            </w:tcBorders>
          </w:tcPr>
          <w:p w14:paraId="055FDE77" w14:textId="77777777" w:rsidR="00A51333" w:rsidRDefault="00FD0D12">
            <w:pPr>
              <w:spacing w:before="120" w:after="120"/>
              <w:jc w:val="center"/>
              <w:rPr>
                <w:szCs w:val="20"/>
              </w:rPr>
            </w:pPr>
            <w:r>
              <w:rPr>
                <w:szCs w:val="20"/>
              </w:rPr>
              <w:fldChar w:fldCharType="begin"/>
            </w:r>
            <w:r>
              <w:rPr>
                <w:szCs w:val="20"/>
              </w:rPr>
              <w:instrText>MANUALLY_FORMATTED_SIGNATURE_0_1_</w:instrText>
            </w:r>
            <w:r>
              <w:rPr>
                <w:szCs w:val="20"/>
              </w:rPr>
              <w:fldChar w:fldCharType="separate"/>
            </w:r>
            <w:r>
              <w:rPr>
                <w:szCs w:val="20"/>
              </w:rPr>
              <w:fldChar w:fldCharType="end"/>
            </w:r>
            <w:r>
              <w:rPr>
                <w:szCs w:val="20"/>
              </w:rPr>
              <w:t>Przewodniczący Rady Miejskiej</w:t>
            </w:r>
          </w:p>
          <w:p w14:paraId="49E63048" w14:textId="77777777" w:rsidR="00A51333" w:rsidRDefault="00FD0D12">
            <w:pPr>
              <w:spacing w:before="120" w:after="120"/>
              <w:jc w:val="center"/>
              <w:rPr>
                <w:szCs w:val="20"/>
              </w:rPr>
            </w:pPr>
            <w:r>
              <w:rPr>
                <w:szCs w:val="20"/>
              </w:rPr>
              <w:t xml:space="preserve"> </w:t>
            </w:r>
          </w:p>
          <w:p w14:paraId="1ED704B6" w14:textId="77777777" w:rsidR="00A51333" w:rsidRDefault="00FD0D12">
            <w:pPr>
              <w:spacing w:before="120" w:after="120"/>
              <w:jc w:val="center"/>
              <w:rPr>
                <w:szCs w:val="20"/>
              </w:rPr>
            </w:pPr>
            <w:r>
              <w:rPr>
                <w:b/>
                <w:szCs w:val="20"/>
              </w:rPr>
              <w:t>Mateusz Matysiak</w:t>
            </w:r>
          </w:p>
        </w:tc>
      </w:tr>
    </w:tbl>
    <w:p w14:paraId="5C9B2164" w14:textId="77777777" w:rsidR="00A51333" w:rsidRDefault="00A51333">
      <w:pPr>
        <w:spacing w:before="120" w:after="120"/>
        <w:ind w:firstLine="227"/>
        <w:jc w:val="left"/>
        <w:rPr>
          <w:szCs w:val="20"/>
        </w:rPr>
      </w:pPr>
    </w:p>
    <w:sectPr w:rsidR="00A51333">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A4BE7" w14:textId="77777777" w:rsidR="00FD0D12" w:rsidRDefault="00FD0D12">
      <w:r>
        <w:separator/>
      </w:r>
    </w:p>
  </w:endnote>
  <w:endnote w:type="continuationSeparator" w:id="0">
    <w:p w14:paraId="504BB33C" w14:textId="77777777" w:rsidR="00FD0D12" w:rsidRDefault="00FD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A51333" w14:paraId="7167D745" w14:textId="77777777">
      <w:tc>
        <w:tcPr>
          <w:tcW w:w="6804" w:type="dxa"/>
          <w:tcBorders>
            <w:top w:val="nil"/>
            <w:left w:val="nil"/>
            <w:bottom w:val="nil"/>
            <w:right w:val="nil"/>
          </w:tcBorders>
          <w:tcMar>
            <w:top w:w="100" w:type="dxa"/>
          </w:tcMar>
        </w:tcPr>
        <w:p w14:paraId="2D8BEE42" w14:textId="77777777" w:rsidR="00A51333" w:rsidRDefault="00FD0D12">
          <w:pPr>
            <w:jc w:val="left"/>
            <w:rPr>
              <w:sz w:val="18"/>
            </w:rPr>
          </w:pPr>
          <w:r>
            <w:rPr>
              <w:sz w:val="18"/>
            </w:rPr>
            <w:t>Id: 7C179358-7686-4A10-98F9-B4B34A0512BA. Podpisany</w:t>
          </w:r>
        </w:p>
      </w:tc>
      <w:tc>
        <w:tcPr>
          <w:tcW w:w="3402" w:type="dxa"/>
          <w:tcBorders>
            <w:top w:val="nil"/>
            <w:left w:val="nil"/>
            <w:bottom w:val="nil"/>
            <w:right w:val="nil"/>
          </w:tcBorders>
          <w:tcMar>
            <w:top w:w="100" w:type="dxa"/>
          </w:tcMar>
        </w:tcPr>
        <w:p w14:paraId="6C4014B8" w14:textId="77777777" w:rsidR="00A51333" w:rsidRDefault="00FD0D1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7BA58CB" w14:textId="77777777" w:rsidR="00A51333" w:rsidRDefault="00A51333">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A51333" w14:paraId="3C53B9C7" w14:textId="77777777">
      <w:tc>
        <w:tcPr>
          <w:tcW w:w="6804" w:type="dxa"/>
          <w:tcBorders>
            <w:top w:val="nil"/>
            <w:left w:val="nil"/>
            <w:bottom w:val="nil"/>
            <w:right w:val="nil"/>
          </w:tcBorders>
          <w:tcMar>
            <w:top w:w="100" w:type="dxa"/>
          </w:tcMar>
        </w:tcPr>
        <w:p w14:paraId="628E7318" w14:textId="77777777" w:rsidR="00A51333" w:rsidRDefault="00FD0D12">
          <w:pPr>
            <w:jc w:val="left"/>
            <w:rPr>
              <w:sz w:val="18"/>
            </w:rPr>
          </w:pPr>
          <w:r>
            <w:rPr>
              <w:sz w:val="18"/>
            </w:rPr>
            <w:t>Id: 7C179358-7686-4A10-98F9-B4B34A0512BA. Podpisany</w:t>
          </w:r>
        </w:p>
      </w:tc>
      <w:tc>
        <w:tcPr>
          <w:tcW w:w="3402" w:type="dxa"/>
          <w:tcBorders>
            <w:top w:val="nil"/>
            <w:left w:val="nil"/>
            <w:bottom w:val="nil"/>
            <w:right w:val="nil"/>
          </w:tcBorders>
          <w:tcMar>
            <w:top w:w="100" w:type="dxa"/>
          </w:tcMar>
        </w:tcPr>
        <w:p w14:paraId="0DE243E7" w14:textId="77777777" w:rsidR="00A51333" w:rsidRDefault="00FD0D1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30ADE5B" w14:textId="77777777" w:rsidR="00A51333" w:rsidRDefault="00A51333">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A51333" w14:paraId="4B1229B2" w14:textId="77777777">
      <w:tc>
        <w:tcPr>
          <w:tcW w:w="6804" w:type="dxa"/>
          <w:tcBorders>
            <w:top w:val="nil"/>
            <w:left w:val="nil"/>
            <w:bottom w:val="nil"/>
            <w:right w:val="nil"/>
          </w:tcBorders>
          <w:tcMar>
            <w:top w:w="100" w:type="dxa"/>
          </w:tcMar>
        </w:tcPr>
        <w:p w14:paraId="63C61CB0" w14:textId="77777777" w:rsidR="00A51333" w:rsidRDefault="00FD0D12">
          <w:pPr>
            <w:jc w:val="left"/>
            <w:rPr>
              <w:sz w:val="18"/>
            </w:rPr>
          </w:pPr>
          <w:r>
            <w:rPr>
              <w:sz w:val="18"/>
            </w:rPr>
            <w:t>Id: 7C179358-7686-4A10-98F9-B4B34A0512BA. Podpisany</w:t>
          </w:r>
        </w:p>
      </w:tc>
      <w:tc>
        <w:tcPr>
          <w:tcW w:w="3402" w:type="dxa"/>
          <w:tcBorders>
            <w:top w:val="nil"/>
            <w:left w:val="nil"/>
            <w:bottom w:val="nil"/>
            <w:right w:val="nil"/>
          </w:tcBorders>
          <w:tcMar>
            <w:top w:w="100" w:type="dxa"/>
          </w:tcMar>
        </w:tcPr>
        <w:p w14:paraId="424779A3" w14:textId="77777777" w:rsidR="00A51333" w:rsidRDefault="00FD0D1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12D67672" w14:textId="77777777" w:rsidR="00A51333" w:rsidRDefault="00A5133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B9B9A" w14:textId="77777777" w:rsidR="00FD0D12" w:rsidRDefault="00FD0D12">
      <w:r>
        <w:separator/>
      </w:r>
    </w:p>
  </w:footnote>
  <w:footnote w:type="continuationSeparator" w:id="0">
    <w:p w14:paraId="72050CC9" w14:textId="77777777" w:rsidR="00FD0D12" w:rsidRDefault="00FD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2731D"/>
    <w:rsid w:val="00A51333"/>
    <w:rsid w:val="00A77B3E"/>
    <w:rsid w:val="00CA2A55"/>
    <w:rsid w:val="00FD0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DCDE3"/>
  <w15:docId w15:val="{DCD300E4-3EA5-463D-9E48-57C15A9A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XVI/204/25 z dnia 17 lipca 2025 r.</dc:title>
  <dc:subject>w sprawie wprowadzenia opłaty targowej, określenia wysokości stawek opłaty targowej, zasad poboru oraz zwolnienia</dc:subject>
  <dc:creator>mmajewska</dc:creator>
  <cp:lastModifiedBy>Milena Majewska</cp:lastModifiedBy>
  <cp:revision>2</cp:revision>
  <dcterms:created xsi:type="dcterms:W3CDTF">2025-07-17T14:09:00Z</dcterms:created>
  <dcterms:modified xsi:type="dcterms:W3CDTF">2025-07-17T14:09:00Z</dcterms:modified>
  <cp:category>Akt prawny</cp:category>
</cp:coreProperties>
</file>