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C5AD" w14:textId="141F0025" w:rsidR="00A77B3E" w:rsidRPr="00851986" w:rsidRDefault="00851986">
      <w:pPr>
        <w:ind w:left="5669"/>
        <w:jc w:val="left"/>
        <w:rPr>
          <w:b/>
          <w:i/>
          <w:sz w:val="20"/>
          <w:u w:val="single"/>
        </w:rPr>
      </w:pPr>
      <w:r w:rsidRPr="00851986">
        <w:rPr>
          <w:b/>
          <w:i/>
          <w:sz w:val="20"/>
        </w:rPr>
        <w:t xml:space="preserve">                                                                              </w:t>
      </w:r>
      <w:r w:rsidR="009313F1" w:rsidRPr="00851986">
        <w:rPr>
          <w:b/>
          <w:i/>
          <w:sz w:val="20"/>
          <w:u w:val="single"/>
        </w:rPr>
        <w:t>Projekt</w:t>
      </w:r>
    </w:p>
    <w:p w14:paraId="2887499A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AFC8C04" w14:textId="77777777" w:rsidR="00A77B3E" w:rsidRDefault="00A77B3E">
      <w:pPr>
        <w:ind w:left="5669"/>
        <w:jc w:val="left"/>
        <w:rPr>
          <w:sz w:val="20"/>
        </w:rPr>
      </w:pPr>
    </w:p>
    <w:p w14:paraId="6594409B" w14:textId="77777777" w:rsidR="00A77B3E" w:rsidRDefault="009313F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037F5B45" w14:textId="77777777" w:rsidR="00A77B3E" w:rsidRDefault="009313F1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7DD1B31" w14:textId="77777777" w:rsidR="00A77B3E" w:rsidRDefault="009313F1">
      <w:pPr>
        <w:keepNext/>
        <w:spacing w:after="480"/>
        <w:jc w:val="center"/>
      </w:pPr>
      <w:r>
        <w:rPr>
          <w:b/>
        </w:rPr>
        <w:t xml:space="preserve">w sprawie zamiany nieruchomości, położonych w Gostyniu przy ul. </w:t>
      </w:r>
      <w:proofErr w:type="spellStart"/>
      <w:r>
        <w:rPr>
          <w:b/>
        </w:rPr>
        <w:t>Starogostyńskiej</w:t>
      </w:r>
      <w:proofErr w:type="spellEnd"/>
    </w:p>
    <w:p w14:paraId="0868F854" w14:textId="77777777" w:rsidR="00A77B3E" w:rsidRDefault="009313F1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1153) oraz art. 15 ust. 1 ustawy z dnia 21 sierpnia 1997 roku o gospodarce nieruchomościami (tekst jednolity Dz. U. z 2024 roku, poz. 1145 ze zmianami), w związku</w:t>
      </w:r>
      <w:r>
        <w:br/>
        <w:t>z § 6 Uchwały Nr VI/51/2003 Rady Miejskiej w Gostyniu z dnia 14 marca 2003 roku w sprawie zasad nabycia, zbycia i obciążania nieruchomości oraz ich wydzierżawiania i wynajmowania na okres dłuższy niż 3 lata (tekst jednolity Dziennik Urzędowy Województwa Wielkopolskiego z 2021 roku, poz. 4416)</w:t>
      </w:r>
    </w:p>
    <w:p w14:paraId="3E0B539B" w14:textId="77777777" w:rsidR="00A77B3E" w:rsidRDefault="009313F1">
      <w:pPr>
        <w:spacing w:before="120" w:after="120"/>
        <w:ind w:firstLine="227"/>
        <w:jc w:val="center"/>
      </w:pPr>
      <w:r>
        <w:t>Rada Miejska w Gostyniu uchwala, co następuje :</w:t>
      </w:r>
    </w:p>
    <w:p w14:paraId="539337C6" w14:textId="77777777" w:rsidR="00A77B3E" w:rsidRDefault="009313F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zamianę prawa własności do nieruchomości niezabudowanej, oznaczonej w ewidencji gruntów i budynków jako działki nr 161/13 o powierzchni 1,8908 ha, położonej w Gostyniu przy ul. </w:t>
      </w:r>
      <w:proofErr w:type="spellStart"/>
      <w:r>
        <w:t>Starogostyńskiej</w:t>
      </w:r>
      <w:proofErr w:type="spellEnd"/>
      <w:r>
        <w:t>, zapisanej w księdze wieczystej KW PO1Y/00028340/7 – stanowiącej własność Gminy Gostyń na prawo użytkowania wieczystego do nieruchomości zabudowanej, oznaczonej w ewidencji gruntów i budynków jako działka nr 162/6 o powierzchni 0,4334 ha, położonej w Gostyniu przy</w:t>
      </w:r>
      <w:r>
        <w:br/>
        <w:t xml:space="preserve">ul. </w:t>
      </w:r>
      <w:proofErr w:type="spellStart"/>
      <w:r>
        <w:t>Starogostyńskiej</w:t>
      </w:r>
      <w:proofErr w:type="spellEnd"/>
      <w:r>
        <w:t>, zapisanej w księdze wieczystej KW  PO1Y/00001822/5, stanowiącej własność Skarbu Państwa w użytkowaniu wieczystym osoby prawnej.</w:t>
      </w:r>
    </w:p>
    <w:p w14:paraId="51CF984C" w14:textId="77777777" w:rsidR="00A77B3E" w:rsidRDefault="009313F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7F2D4AEB" w14:textId="77777777" w:rsidR="00A77B3E" w:rsidRDefault="009313F1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2186AACF" w14:textId="77777777" w:rsidR="00544592" w:rsidRPr="00544592" w:rsidRDefault="00544592" w:rsidP="00544592"/>
    <w:p w14:paraId="0C1D2A72" w14:textId="77777777" w:rsidR="00544592" w:rsidRPr="00544592" w:rsidRDefault="00544592" w:rsidP="00544592"/>
    <w:p w14:paraId="413F8282" w14:textId="77777777" w:rsidR="00544592" w:rsidRPr="00544592" w:rsidRDefault="00544592" w:rsidP="00544592"/>
    <w:p w14:paraId="6017DBC4" w14:textId="77777777" w:rsidR="00544592" w:rsidRPr="00544592" w:rsidRDefault="00544592" w:rsidP="00544592"/>
    <w:p w14:paraId="35055FFC" w14:textId="77777777" w:rsidR="00544592" w:rsidRPr="00544592" w:rsidRDefault="00544592" w:rsidP="00544592"/>
    <w:p w14:paraId="77417D7D" w14:textId="77777777" w:rsidR="00544592" w:rsidRPr="00544592" w:rsidRDefault="00544592" w:rsidP="00544592"/>
    <w:p w14:paraId="6AF34344" w14:textId="77777777" w:rsidR="00544592" w:rsidRPr="00544592" w:rsidRDefault="00544592" w:rsidP="00544592"/>
    <w:p w14:paraId="6D4A799E" w14:textId="77777777" w:rsidR="00544592" w:rsidRPr="00544592" w:rsidRDefault="00544592" w:rsidP="00544592"/>
    <w:p w14:paraId="76E50E73" w14:textId="77777777" w:rsidR="00544592" w:rsidRPr="00544592" w:rsidRDefault="00544592" w:rsidP="00544592"/>
    <w:p w14:paraId="59DE7357" w14:textId="77777777" w:rsidR="00544592" w:rsidRPr="00544592" w:rsidRDefault="00544592" w:rsidP="00544592"/>
    <w:p w14:paraId="63A9BEDE" w14:textId="77777777" w:rsidR="00544592" w:rsidRPr="00544592" w:rsidRDefault="00544592" w:rsidP="00544592"/>
    <w:p w14:paraId="1B8F3528" w14:textId="77777777" w:rsidR="00544592" w:rsidRPr="00544592" w:rsidRDefault="00544592" w:rsidP="00544592"/>
    <w:p w14:paraId="2475B01E" w14:textId="77777777" w:rsidR="00544592" w:rsidRPr="00544592" w:rsidRDefault="00544592" w:rsidP="00544592"/>
    <w:p w14:paraId="55509E2E" w14:textId="77777777" w:rsidR="00544592" w:rsidRPr="00544592" w:rsidRDefault="00544592" w:rsidP="00544592"/>
    <w:p w14:paraId="4160134F" w14:textId="77777777" w:rsidR="00544592" w:rsidRPr="00544592" w:rsidRDefault="00544592" w:rsidP="00544592"/>
    <w:p w14:paraId="0E6A06E4" w14:textId="77777777" w:rsidR="00544592" w:rsidRPr="00544592" w:rsidRDefault="00544592" w:rsidP="00544592"/>
    <w:p w14:paraId="044F4087" w14:textId="77777777" w:rsidR="00544592" w:rsidRPr="00544592" w:rsidRDefault="00544592" w:rsidP="00544592"/>
    <w:p w14:paraId="7AFED75A" w14:textId="77777777" w:rsidR="00544592" w:rsidRDefault="00544592" w:rsidP="00544592">
      <w:pPr>
        <w:rPr>
          <w:b/>
        </w:rPr>
      </w:pPr>
    </w:p>
    <w:p w14:paraId="1C417B4C" w14:textId="77777777" w:rsidR="00544592" w:rsidRDefault="00544592" w:rsidP="00544592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1723E5B5" w14:textId="77777777" w:rsidR="00544592" w:rsidRDefault="00544592" w:rsidP="00544592">
      <w:pPr>
        <w:rPr>
          <w:sz w:val="20"/>
          <w:szCs w:val="20"/>
        </w:rPr>
      </w:pPr>
    </w:p>
    <w:p w14:paraId="57301516" w14:textId="192119A3" w:rsidR="00544592" w:rsidRDefault="00544592" w:rsidP="00544592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05.11.2025 r., radca prawny Jacek Woźniak</w:t>
      </w:r>
    </w:p>
    <w:p w14:paraId="6AA5E001" w14:textId="77777777" w:rsidR="00544592" w:rsidRDefault="00544592" w:rsidP="00544592">
      <w:pPr>
        <w:rPr>
          <w:sz w:val="20"/>
          <w:szCs w:val="20"/>
        </w:rPr>
      </w:pPr>
    </w:p>
    <w:p w14:paraId="788F7F98" w14:textId="475E2C95" w:rsidR="00544592" w:rsidRDefault="00544592" w:rsidP="00544592">
      <w:r>
        <w:rPr>
          <w:sz w:val="20"/>
          <w:szCs w:val="20"/>
        </w:rPr>
        <w:t>Projekt przyjęty przez Burmistrza Gostynia w dniu 14.11.2025</w:t>
      </w:r>
    </w:p>
    <w:p w14:paraId="341EE660" w14:textId="77777777" w:rsidR="00544592" w:rsidRDefault="00544592" w:rsidP="00544592"/>
    <w:p w14:paraId="145CAE2B" w14:textId="77777777" w:rsidR="00544592" w:rsidRDefault="00544592" w:rsidP="00544592">
      <w:pPr>
        <w:rPr>
          <w:b/>
        </w:rPr>
      </w:pPr>
    </w:p>
    <w:p w14:paraId="0391C9BB" w14:textId="77777777" w:rsidR="00544592" w:rsidRDefault="00544592" w:rsidP="00544592">
      <w:pPr>
        <w:rPr>
          <w:b/>
        </w:rPr>
      </w:pPr>
    </w:p>
    <w:p w14:paraId="24126EA2" w14:textId="77777777" w:rsidR="00544592" w:rsidRPr="00544592" w:rsidRDefault="00544592" w:rsidP="00544592">
      <w:pPr>
        <w:sectPr w:rsidR="00544592" w:rsidRPr="00544592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22AFA37" w14:textId="77777777" w:rsidR="00FB2C6C" w:rsidRDefault="00FB2C6C">
      <w:pPr>
        <w:rPr>
          <w:szCs w:val="20"/>
        </w:rPr>
      </w:pPr>
    </w:p>
    <w:p w14:paraId="75CE071D" w14:textId="77777777" w:rsidR="00FB2C6C" w:rsidRDefault="009313F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BF3DC8B" w14:textId="77777777" w:rsidR="00FB2C6C" w:rsidRDefault="009313F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</w:t>
      </w:r>
    </w:p>
    <w:p w14:paraId="5560A7D2" w14:textId="77777777" w:rsidR="00FB2C6C" w:rsidRDefault="009313F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8130FB5" w14:textId="77777777" w:rsidR="00FB2C6C" w:rsidRDefault="009313F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2025 r.</w:t>
      </w:r>
    </w:p>
    <w:p w14:paraId="0E4E8C97" w14:textId="77777777" w:rsidR="00FB2C6C" w:rsidRDefault="009313F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w sprawie zamiany nieruchomości, położonych w Gostyniu przy ul. </w:t>
      </w:r>
      <w:proofErr w:type="spellStart"/>
      <w:r>
        <w:rPr>
          <w:szCs w:val="20"/>
        </w:rPr>
        <w:t>Starogostyńskiej</w:t>
      </w:r>
      <w:proofErr w:type="spellEnd"/>
    </w:p>
    <w:p w14:paraId="76743DD1" w14:textId="77777777" w:rsidR="00FB2C6C" w:rsidRDefault="009313F1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 xml:space="preserve">Przedmiotem niniejszej uchwały jest wyrażenie zgody na dokonanie zamiany nieruchomości położonych w Gostyniu przy ul. </w:t>
      </w:r>
      <w:proofErr w:type="spellStart"/>
      <w:r>
        <w:rPr>
          <w:szCs w:val="20"/>
        </w:rPr>
        <w:t>Starogostyńskiej</w:t>
      </w:r>
      <w:proofErr w:type="spellEnd"/>
      <w:r>
        <w:rPr>
          <w:szCs w:val="20"/>
        </w:rPr>
        <w:t>.</w:t>
      </w:r>
    </w:p>
    <w:p w14:paraId="64746745" w14:textId="77777777" w:rsidR="00FB2C6C" w:rsidRDefault="009313F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nr 161/13 o powierzchni 1,8908 ha stanowi własność Gminy Gostyń, w miejscowym planie zagospodarowania przestrzennego obszaru położonego w Gostyniu w rejonie ul. </w:t>
      </w:r>
      <w:proofErr w:type="spellStart"/>
      <w:r>
        <w:rPr>
          <w:szCs w:val="20"/>
        </w:rPr>
        <w:t>Starogostyńskiej</w:t>
      </w:r>
      <w:proofErr w:type="spellEnd"/>
      <w:r>
        <w:rPr>
          <w:szCs w:val="20"/>
        </w:rPr>
        <w:t xml:space="preserve"> </w:t>
      </w:r>
      <w:r>
        <w:rPr>
          <w:szCs w:val="20"/>
        </w:rPr>
        <w:br/>
        <w:t>i ul. Leśnej przeznaczona jest pod tereny usług lub produkcji i oznaczona symbolem 1 U-P.</w:t>
      </w:r>
    </w:p>
    <w:p w14:paraId="60AAB514" w14:textId="77777777" w:rsidR="00FB2C6C" w:rsidRDefault="009313F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nr 162/6 o powierzchni 0,4334 ha stanowi własność Skarbu Państwa w użytkowaniu wieczystym </w:t>
      </w:r>
      <w:proofErr w:type="spellStart"/>
      <w:r>
        <w:rPr>
          <w:szCs w:val="20"/>
        </w:rPr>
        <w:t>Ardagh</w:t>
      </w:r>
      <w:proofErr w:type="spellEnd"/>
      <w:r>
        <w:rPr>
          <w:szCs w:val="20"/>
        </w:rPr>
        <w:t xml:space="preserve"> Glass Poland Spółka z o.o. w Gostyniu i jest zabudowana budynkiem Przedszkola Miejskiego Nr 4 w Gostyniu.</w:t>
      </w:r>
    </w:p>
    <w:p w14:paraId="0FF1B981" w14:textId="77777777" w:rsidR="00FB2C6C" w:rsidRDefault="009313F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 wnioskiem o dokonanie zamiany powyższych nieruchomości wystąpiła firma </w:t>
      </w:r>
      <w:proofErr w:type="spellStart"/>
      <w:r>
        <w:rPr>
          <w:szCs w:val="20"/>
        </w:rPr>
        <w:t>Ardagh</w:t>
      </w:r>
      <w:proofErr w:type="spellEnd"/>
      <w:r>
        <w:rPr>
          <w:szCs w:val="20"/>
        </w:rPr>
        <w:t xml:space="preserve"> Glass Poland Spółka z o.o. w Gostyniu.</w:t>
      </w:r>
    </w:p>
    <w:p w14:paraId="4766394B" w14:textId="77777777" w:rsidR="00FB2C6C" w:rsidRDefault="009313F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powyższe pod uwagę podjęcie uchwały jest celowe i uzasadnione.</w:t>
      </w:r>
    </w:p>
    <w:sectPr w:rsidR="00FB2C6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2D66" w14:textId="77777777" w:rsidR="009313F1" w:rsidRDefault="009313F1">
      <w:r>
        <w:separator/>
      </w:r>
    </w:p>
  </w:endnote>
  <w:endnote w:type="continuationSeparator" w:id="0">
    <w:p w14:paraId="51BF4735" w14:textId="77777777" w:rsidR="009313F1" w:rsidRDefault="0093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B2C6C" w14:paraId="597504C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62C15F8" w14:textId="77777777" w:rsidR="00FB2C6C" w:rsidRDefault="009313F1">
          <w:pPr>
            <w:jc w:val="left"/>
            <w:rPr>
              <w:sz w:val="18"/>
            </w:rPr>
          </w:pPr>
          <w:r>
            <w:rPr>
              <w:sz w:val="18"/>
            </w:rPr>
            <w:t>Id: F89BB7C8-74CE-4A00-9D2C-C6BB002E2D1D.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53AF33" w14:textId="77777777" w:rsidR="00FB2C6C" w:rsidRDefault="009313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9452A8B" w14:textId="77777777" w:rsidR="00FB2C6C" w:rsidRDefault="00FB2C6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B2C6C" w14:paraId="3E8F728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96D6073" w14:textId="77777777" w:rsidR="00FB2C6C" w:rsidRDefault="009313F1">
          <w:pPr>
            <w:jc w:val="left"/>
            <w:rPr>
              <w:sz w:val="18"/>
            </w:rPr>
          </w:pPr>
          <w:r>
            <w:rPr>
              <w:sz w:val="18"/>
            </w:rPr>
            <w:t>Id: F89BB7C8-74CE-4A00-9D2C-C6BB002E2D1D.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19D866" w14:textId="77777777" w:rsidR="00FB2C6C" w:rsidRDefault="009313F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028BA92" w14:textId="77777777" w:rsidR="00FB2C6C" w:rsidRDefault="00FB2C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9B17" w14:textId="77777777" w:rsidR="009313F1" w:rsidRDefault="009313F1">
      <w:r>
        <w:separator/>
      </w:r>
    </w:p>
  </w:footnote>
  <w:footnote w:type="continuationSeparator" w:id="0">
    <w:p w14:paraId="25ECF5CD" w14:textId="77777777" w:rsidR="009313F1" w:rsidRDefault="0093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2ADF"/>
    <w:rsid w:val="004709D7"/>
    <w:rsid w:val="00544592"/>
    <w:rsid w:val="005B02D9"/>
    <w:rsid w:val="00851986"/>
    <w:rsid w:val="009313F1"/>
    <w:rsid w:val="00A77B3E"/>
    <w:rsid w:val="00CA2A55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5A870"/>
  <w15:docId w15:val="{74B396C6-8E32-47CA-A1E8-94B9C0FC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14 listopada 2025 r.</dc:title>
  <dc:subject>w sprawie zamiany nieruchomości, położonych w^Gostyniu przy ul. Starogostyńskiej</dc:subject>
  <dc:creator>mmajewska</dc:creator>
  <cp:lastModifiedBy>Milena Majewska</cp:lastModifiedBy>
  <cp:revision>4</cp:revision>
  <dcterms:created xsi:type="dcterms:W3CDTF">2025-11-14T11:15:00Z</dcterms:created>
  <dcterms:modified xsi:type="dcterms:W3CDTF">2025-11-14T11:25:00Z</dcterms:modified>
  <cp:category>Akt prawny</cp:category>
</cp:coreProperties>
</file>