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B3E" w:rsidRDefault="00EC34B3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XXV/279/26</w:t>
      </w:r>
      <w:r>
        <w:rPr>
          <w:b/>
          <w:caps/>
        </w:rPr>
        <w:br/>
        <w:t>Rady Miejskiej w Gostyniu</w:t>
      </w:r>
    </w:p>
    <w:p w:rsidR="00A77B3E" w:rsidRDefault="00EC34B3">
      <w:pPr>
        <w:spacing w:before="280" w:after="280"/>
        <w:jc w:val="center"/>
        <w:rPr>
          <w:b/>
          <w:caps/>
        </w:rPr>
      </w:pPr>
      <w:r>
        <w:t>z dnia 23 kwietnia 2026 r.</w:t>
      </w:r>
    </w:p>
    <w:p w:rsidR="00A77B3E" w:rsidRDefault="00EC34B3">
      <w:pPr>
        <w:keepNext/>
        <w:spacing w:after="480"/>
        <w:jc w:val="center"/>
      </w:pPr>
      <w:r>
        <w:rPr>
          <w:b/>
        </w:rPr>
        <w:t>w sprawie udzielenia pomocy finansowej dla Województwa Wielkopolskiego na wsparcie procesu powstawania Muzeum Powstania Wielkopolskiego 1918-1919 w Poznaniu</w:t>
      </w:r>
    </w:p>
    <w:p w:rsidR="00A77B3E" w:rsidRDefault="00EC34B3">
      <w:pPr>
        <w:keepLines/>
        <w:spacing w:before="120" w:after="120"/>
        <w:ind w:firstLine="227"/>
      </w:pPr>
      <w:r>
        <w:t>Na podstawie art. 10 </w:t>
      </w:r>
      <w:r>
        <w:t>ust. 2 i art. 18 ust. 2 pkt 15 ustawy z dnia 8 marca 1990 r. o samorządzie gminnym (tekst jednolity Dz. U. z 2025 roku, poz. 1153 ze zm.), w związku z art. 216 ust. 2 pkt 5 i art. 220 ust. 1 i 2 ustawy z dnia 27 sierpnia 2009 r. o finansach publicznych (te</w:t>
      </w:r>
      <w:r>
        <w:t>kst jednolity Dz. U. z 2025 roku, poz. 1483 ze zm.) Rada Miejska w Gostyniu uchwala, co następuje:</w:t>
      </w:r>
    </w:p>
    <w:p w:rsidR="00A77B3E" w:rsidRDefault="00EC34B3">
      <w:pPr>
        <w:keepLines/>
        <w:spacing w:before="120" w:after="120"/>
        <w:ind w:firstLine="340"/>
      </w:pPr>
      <w:r>
        <w:rPr>
          <w:b/>
        </w:rPr>
        <w:t>§ 1. </w:t>
      </w:r>
      <w:r>
        <w:t>Udziela się z budżetu gminy Gostyń na rok 2026 pomocy finansowej dla Województwa Wielkopolskiego z przeznaczeniem na wsparcie procesu powstawania Muzeum</w:t>
      </w:r>
      <w:r>
        <w:t xml:space="preserve"> Powstania Wielkopolskiego 1918-1919 w Poznaniu.</w:t>
      </w:r>
    </w:p>
    <w:p w:rsidR="00A77B3E" w:rsidRDefault="00EC34B3">
      <w:pPr>
        <w:keepLines/>
        <w:spacing w:before="120" w:after="120"/>
        <w:ind w:firstLine="340"/>
      </w:pPr>
      <w:r>
        <w:rPr>
          <w:b/>
        </w:rPr>
        <w:t>§ 2. </w:t>
      </w:r>
      <w:r>
        <w:t>Pomoc finansowa, o której mowa w § 1, zostanie udzielona w formie dotacji celowej ze środków budżetu na 2026 rok, w wysokości 150 000,00 zł (słownie: sto pięćdziesiąt tysięcy złotych 00/100).</w:t>
      </w:r>
    </w:p>
    <w:p w:rsidR="00A77B3E" w:rsidRDefault="00EC34B3">
      <w:pPr>
        <w:keepLines/>
        <w:spacing w:before="120" w:after="120"/>
        <w:ind w:firstLine="340"/>
      </w:pPr>
      <w:r>
        <w:rPr>
          <w:b/>
        </w:rPr>
        <w:t>§ 3. </w:t>
      </w:r>
      <w:r>
        <w:t>Szcze</w:t>
      </w:r>
      <w:r>
        <w:t>gółowe warunki udzielenia pomocy finansowej oraz przeznaczenie i zasady rozliczania środków określone zostaną w umowie pomiędzy Województwem Wielkopolskim a gminą Gostyń.</w:t>
      </w:r>
    </w:p>
    <w:p w:rsidR="00A77B3E" w:rsidRDefault="00EC34B3">
      <w:pPr>
        <w:keepLines/>
        <w:spacing w:before="120" w:after="120"/>
        <w:ind w:firstLine="340"/>
      </w:pPr>
      <w:r>
        <w:rPr>
          <w:b/>
        </w:rPr>
        <w:t>§ 4. </w:t>
      </w:r>
      <w:r>
        <w:t>Wykonanie uchwały powierza się Burmistrzowi Gostynia.</w:t>
      </w:r>
    </w:p>
    <w:p w:rsidR="00A77B3E" w:rsidRDefault="00EC34B3">
      <w:pPr>
        <w:keepNext/>
        <w:keepLines/>
        <w:spacing w:before="120" w:after="120"/>
        <w:ind w:firstLine="340"/>
      </w:pPr>
      <w:r>
        <w:rPr>
          <w:b/>
        </w:rPr>
        <w:t>§ 5. </w:t>
      </w:r>
      <w:r>
        <w:t>Uchwała wchodzi w życ</w:t>
      </w:r>
      <w:r>
        <w:t>ie z dniem podjęcia.</w:t>
      </w:r>
    </w:p>
    <w:p w:rsidR="00A77B3E" w:rsidRDefault="00A77B3E">
      <w:pPr>
        <w:keepNext/>
        <w:keepLines/>
        <w:spacing w:before="120" w:after="120"/>
        <w:ind w:firstLine="340"/>
      </w:pPr>
    </w:p>
    <w:p w:rsidR="00A77B3E" w:rsidRDefault="00EC34B3">
      <w:pPr>
        <w:keepNext/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9D4F2D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4F2D" w:rsidRDefault="009D4F2D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9D4F2D" w:rsidRDefault="00EC34B3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Miejskiej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Mateusz Matysiak</w:t>
            </w:r>
          </w:p>
        </w:tc>
      </w:tr>
    </w:tbl>
    <w:p w:rsidR="00A77B3E" w:rsidRDefault="00A77B3E">
      <w:pPr>
        <w:keepNext/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9D4F2D" w:rsidRDefault="009D4F2D">
      <w:pPr>
        <w:rPr>
          <w:szCs w:val="20"/>
        </w:rPr>
      </w:pPr>
    </w:p>
    <w:p w:rsidR="009D4F2D" w:rsidRDefault="00EC34B3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9D4F2D" w:rsidRDefault="00EC34B3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do Uchwały Nr</w:t>
      </w:r>
      <w:r>
        <w:rPr>
          <w:szCs w:val="20"/>
        </w:rPr>
        <w:t xml:space="preserve"> XXV/279/26</w:t>
      </w:r>
    </w:p>
    <w:p w:rsidR="009D4F2D" w:rsidRDefault="00EC34B3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Rady Miejskiej w Gostyniu</w:t>
      </w:r>
    </w:p>
    <w:p w:rsidR="009D4F2D" w:rsidRDefault="00EC34B3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z dnia 23 kwietnia 2026 r.</w:t>
      </w:r>
    </w:p>
    <w:p w:rsidR="009D4F2D" w:rsidRDefault="00EC34B3">
      <w:pPr>
        <w:spacing w:before="120" w:after="120"/>
        <w:ind w:firstLine="227"/>
        <w:jc w:val="center"/>
        <w:rPr>
          <w:szCs w:val="20"/>
        </w:rPr>
      </w:pPr>
      <w:r>
        <w:rPr>
          <w:szCs w:val="20"/>
        </w:rPr>
        <w:t>w sprawie udzielenia pomocy finansowej dla Województwa Wielkopolskiego na wsparcie procesu powstawania Muzeum Powstania Wielkopolskiego 1918-1919 w Poznaniu</w:t>
      </w:r>
    </w:p>
    <w:p w:rsidR="009D4F2D" w:rsidRDefault="00EC34B3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216 ust. 2 pkt 5 i </w:t>
      </w:r>
      <w:r>
        <w:rPr>
          <w:szCs w:val="20"/>
        </w:rPr>
        <w:t>art. 220 ust. 1 i 2 ustawy z dnia 27 sierpnia 2009 r. o finansach publicznych, z budżetu jednostek samorządu terytorialnego może być udzielana pomoc finansowa innym jednostkom samorządu terytorialnego.</w:t>
      </w:r>
    </w:p>
    <w:p w:rsidR="009D4F2D" w:rsidRDefault="00EC34B3">
      <w:pPr>
        <w:spacing w:before="120" w:after="120"/>
        <w:ind w:firstLine="227"/>
        <w:rPr>
          <w:szCs w:val="20"/>
        </w:rPr>
      </w:pPr>
      <w:r>
        <w:rPr>
          <w:szCs w:val="20"/>
        </w:rPr>
        <w:t>Przyznanie dotacji dla Województwa Wielkopolskiego z b</w:t>
      </w:r>
      <w:r>
        <w:rPr>
          <w:szCs w:val="20"/>
        </w:rPr>
        <w:t>udżetu gminy Gostyń w wysokości 150 000,00 zł pozwoli na dofinansowanie zakupu oryginalnych eksponatów, stworzenie replik i kopii wartościowych oryginalnych eksponatów oraz ich konserwację. Budowa nowego Muzeum Powstania Wielkopolskiego 1918-1919 w Poznani</w:t>
      </w:r>
      <w:r>
        <w:rPr>
          <w:szCs w:val="20"/>
        </w:rPr>
        <w:t>u jest zadaniem o istotnym znaczeniu historycznym i kulturalnym dla całego regionu Wielkopolski, w tym również dla mieszkańców gminy Gostyń, której teren i mieszkańcy mają swoje miejsce w historii Powstania Wielkopolskiego.</w:t>
      </w:r>
    </w:p>
    <w:p w:rsidR="009D4F2D" w:rsidRDefault="00EC34B3">
      <w:pPr>
        <w:spacing w:before="120" w:after="120"/>
        <w:ind w:firstLine="227"/>
        <w:rPr>
          <w:szCs w:val="20"/>
        </w:rPr>
      </w:pPr>
      <w:r>
        <w:rPr>
          <w:szCs w:val="20"/>
        </w:rPr>
        <w:t xml:space="preserve">W związku z powyższym przyjęcie </w:t>
      </w:r>
      <w:r>
        <w:rPr>
          <w:szCs w:val="20"/>
        </w:rPr>
        <w:t>uchwały uznaje się za zasadne.</w:t>
      </w:r>
    </w:p>
    <w:p w:rsidR="009D4F2D" w:rsidRDefault="009D4F2D">
      <w:pPr>
        <w:spacing w:before="120" w:after="120"/>
        <w:ind w:firstLine="227"/>
        <w:rPr>
          <w:szCs w:val="20"/>
        </w:rPr>
      </w:pPr>
    </w:p>
    <w:tbl>
      <w:tblPr>
        <w:tblStyle w:val="Tabela-Prosty1"/>
        <w:tblW w:w="5000" w:type="pct"/>
        <w:tblBorders>
          <w:top w:val="nil"/>
          <w:left w:val="nil"/>
          <w:bottom w:val="nil"/>
          <w:right w:val="nil"/>
        </w:tblBorders>
        <w:tblLook w:val="04A0" w:firstRow="1" w:lastRow="0" w:firstColumn="1" w:lastColumn="0" w:noHBand="0" w:noVBand="1"/>
      </w:tblPr>
      <w:tblGrid>
        <w:gridCol w:w="5103"/>
        <w:gridCol w:w="5103"/>
      </w:tblGrid>
      <w:tr w:rsidR="009D4F2D">
        <w:tc>
          <w:tcPr>
            <w:tcW w:w="2500" w:type="pct"/>
            <w:tcBorders>
              <w:right w:val="nil"/>
            </w:tcBorders>
          </w:tcPr>
          <w:p w:rsidR="009D4F2D" w:rsidRDefault="009D4F2D">
            <w:pPr>
              <w:spacing w:before="120" w:after="120"/>
              <w:rPr>
                <w:szCs w:val="20"/>
              </w:rPr>
            </w:pPr>
          </w:p>
        </w:tc>
        <w:tc>
          <w:tcPr>
            <w:tcW w:w="2500" w:type="pct"/>
            <w:tcBorders>
              <w:left w:val="nil"/>
            </w:tcBorders>
          </w:tcPr>
          <w:p w:rsidR="009D4F2D" w:rsidRDefault="00EC34B3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/>
            </w:r>
            <w:r>
              <w:rPr>
                <w:szCs w:val="20"/>
              </w:rPr>
              <w:instrText>MANUALLY_FORMATTED_SIGNATURE_0_1_</w:instrText>
            </w:r>
            <w:r>
              <w:rPr>
                <w:szCs w:val="20"/>
              </w:rPr>
              <w:fldChar w:fldCharType="end"/>
            </w:r>
            <w:r>
              <w:rPr>
                <w:szCs w:val="20"/>
              </w:rPr>
              <w:t xml:space="preserve">Przewodniczący Rady Miejskiej </w:t>
            </w:r>
          </w:p>
          <w:p w:rsidR="009D4F2D" w:rsidRDefault="00EC34B3">
            <w:pPr>
              <w:spacing w:before="120" w:after="120"/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 </w:t>
            </w:r>
          </w:p>
          <w:p w:rsidR="009D4F2D" w:rsidRDefault="00EC34B3">
            <w:pPr>
              <w:spacing w:before="120" w:after="120"/>
              <w:jc w:val="center"/>
              <w:rPr>
                <w:szCs w:val="20"/>
              </w:rPr>
            </w:pPr>
            <w:r>
              <w:rPr>
                <w:b/>
                <w:szCs w:val="20"/>
              </w:rPr>
              <w:t>Mateusz  Matysiak</w:t>
            </w:r>
            <w:r>
              <w:rPr>
                <w:szCs w:val="20"/>
              </w:rPr>
              <w:t xml:space="preserve"> </w:t>
            </w:r>
          </w:p>
        </w:tc>
      </w:tr>
    </w:tbl>
    <w:p w:rsidR="009D4F2D" w:rsidRDefault="009D4F2D">
      <w:pPr>
        <w:spacing w:before="120" w:after="120"/>
        <w:ind w:firstLine="227"/>
        <w:rPr>
          <w:szCs w:val="20"/>
        </w:rPr>
      </w:pPr>
    </w:p>
    <w:sectPr w:rsidR="009D4F2D">
      <w:footerReference w:type="default" r:id="rId7"/>
      <w:endnotePr>
        <w:numFmt w:val="decimal"/>
      </w:endnotePr>
      <w:pgSz w:w="11906" w:h="16838"/>
      <w:pgMar w:top="850" w:right="850" w:bottom="1417" w:left="85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C34B3">
      <w:r>
        <w:separator/>
      </w:r>
    </w:p>
  </w:endnote>
  <w:endnote w:type="continuationSeparator" w:id="0">
    <w:p w:rsidR="00000000" w:rsidRDefault="00EC34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9D4F2D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D4F2D" w:rsidRDefault="00EC34B3">
          <w:pPr>
            <w:jc w:val="left"/>
            <w:rPr>
              <w:sz w:val="18"/>
            </w:rPr>
          </w:pPr>
          <w:r>
            <w:rPr>
              <w:sz w:val="18"/>
            </w:rPr>
            <w:t>Id: 370187DF-8E7E-46FB-A422-3E3503463553.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D4F2D" w:rsidRDefault="00EC34B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9D4F2D" w:rsidRDefault="009D4F2D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9D4F2D">
      <w:tc>
        <w:tcPr>
          <w:tcW w:w="6804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D4F2D" w:rsidRDefault="00EC34B3">
          <w:pPr>
            <w:jc w:val="left"/>
            <w:rPr>
              <w:sz w:val="18"/>
            </w:rPr>
          </w:pPr>
          <w:r>
            <w:rPr>
              <w:sz w:val="18"/>
            </w:rPr>
            <w:t>Id: 370187DF-8E7E-46FB-A422-3E3503463553. Podpisany</w:t>
          </w:r>
        </w:p>
      </w:tc>
      <w:tc>
        <w:tcPr>
          <w:tcW w:w="3402" w:type="dxa"/>
          <w:tcBorders>
            <w:top w:val="nil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hideMark/>
        </w:tcPr>
        <w:p w:rsidR="009D4F2D" w:rsidRDefault="00EC34B3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9D4F2D" w:rsidRDefault="009D4F2D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C34B3">
      <w:r>
        <w:separator/>
      </w:r>
    </w:p>
  </w:footnote>
  <w:footnote w:type="continuationSeparator" w:id="0">
    <w:p w:rsidR="00000000" w:rsidRDefault="00EC34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9D4F2D"/>
    <w:rsid w:val="00A77B3E"/>
    <w:rsid w:val="00CA2A55"/>
    <w:rsid w:val="00EC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3415DF-0CEB-4DD7-845D-8A20CBE5A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360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 XXV/279/26 z dnia 23 kwietnia 2026 r.</vt:lpstr>
      <vt:lpstr/>
    </vt:vector>
  </TitlesOfParts>
  <Company>Rada Miejska w Gostyniu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XXV/279/26 z dnia 23 kwietnia 2026 r.</dc:title>
  <dc:subject>w sprawie udzielenia pomocy finansowej dla Województwa Wielkopolskiego na wsparcie procesu powstawania Muzeum Powstania Wielkopolskiego 1918-1919 w^Poznaniu</dc:subject>
  <dc:creator>rwalczewska</dc:creator>
  <cp:lastModifiedBy>Roma Walczewska</cp:lastModifiedBy>
  <cp:revision>2</cp:revision>
  <dcterms:created xsi:type="dcterms:W3CDTF">2026-04-28T13:05:00Z</dcterms:created>
  <dcterms:modified xsi:type="dcterms:W3CDTF">2026-04-28T13:05:00Z</dcterms:modified>
  <cp:category>Akt prawny</cp:category>
</cp:coreProperties>
</file>