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B3E" w:rsidRDefault="00302A85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XXV/281/26</w:t>
      </w:r>
      <w:r>
        <w:rPr>
          <w:b/>
          <w:caps/>
        </w:rPr>
        <w:br/>
        <w:t>Rady Miejskiej w Gostyniu</w:t>
      </w:r>
    </w:p>
    <w:p w:rsidR="00A77B3E" w:rsidRDefault="00302A85">
      <w:pPr>
        <w:spacing w:before="280" w:after="280"/>
        <w:jc w:val="center"/>
        <w:rPr>
          <w:b/>
          <w:caps/>
        </w:rPr>
      </w:pPr>
      <w:r>
        <w:t>z dnia 23 kwietnia 2026 r.</w:t>
      </w:r>
    </w:p>
    <w:p w:rsidR="00A77B3E" w:rsidRDefault="00302A85">
      <w:pPr>
        <w:keepNext/>
        <w:spacing w:after="480"/>
        <w:jc w:val="center"/>
      </w:pPr>
      <w:r>
        <w:rPr>
          <w:b/>
        </w:rPr>
        <w:t>w sprawie nabycia nieruchomości położonej w Sikorzynie gmina Gostyń</w:t>
      </w:r>
    </w:p>
    <w:p w:rsidR="00A77B3E" w:rsidRDefault="00302A85">
      <w:pPr>
        <w:keepLines/>
        <w:spacing w:before="120" w:after="120"/>
        <w:ind w:firstLine="227"/>
      </w:pPr>
      <w:r>
        <w:t xml:space="preserve">Na podstawie art. 18 ust. 2 pkt 9 lit. a ustawy z dnia 8 marca 1990 roku o samorządzie gminnym (tekst jednolity </w:t>
      </w:r>
      <w:r>
        <w:t xml:space="preserve">Dz. U. z 2025 roku, poz. 1153 ze zm.), w związku z § 4 Uchwały Nr VI/51/2003 Rady Miejskiej w Gostyniu z dnia 14 marca 2003 roku w sprawie zasad nabycia, zbycia i obciążania nieruchomości oraz ich wydzierżawiania i wynajmowania na okres dłuższy niż 3 lata </w:t>
      </w:r>
      <w:r>
        <w:t>(tekst jednolity Dz. Urz. Woj. Wielkopolskiego z 2021 roku, poz. 4416)</w:t>
      </w:r>
    </w:p>
    <w:p w:rsidR="00A77B3E" w:rsidRDefault="00302A85">
      <w:pPr>
        <w:spacing w:before="120" w:after="120"/>
        <w:ind w:firstLine="227"/>
        <w:jc w:val="center"/>
      </w:pPr>
      <w:r>
        <w:t>Rada Miejska w Gostyniu uchwala, co następuje:</w:t>
      </w:r>
    </w:p>
    <w:p w:rsidR="00A77B3E" w:rsidRDefault="00302A85">
      <w:pPr>
        <w:keepLines/>
        <w:spacing w:before="120" w:after="120"/>
        <w:ind w:firstLine="340"/>
      </w:pPr>
      <w:r>
        <w:rPr>
          <w:b/>
        </w:rPr>
        <w:t>§ 1. </w:t>
      </w:r>
      <w:r>
        <w:t>Wyraża się zgodę na nabycie na rzecz Gminy Gostyń nieruchomości położonej w Sikorzynie gmina Gostyń, oznaczonej w ewidencji gruntów i</w:t>
      </w:r>
      <w:r>
        <w:t> budynków jako działki:</w:t>
      </w:r>
    </w:p>
    <w:p w:rsidR="00A77B3E" w:rsidRDefault="00302A85">
      <w:pPr>
        <w:keepLines/>
        <w:spacing w:before="120" w:after="120"/>
        <w:ind w:left="227" w:hanging="113"/>
      </w:pPr>
      <w:r>
        <w:t>- </w:t>
      </w:r>
      <w:r>
        <w:t>nr 74/2 o powierzchni 0,0190 ha, zapisanej w księdze wieczystej PO1Y/00047846/3,</w:t>
      </w:r>
    </w:p>
    <w:p w:rsidR="00A77B3E" w:rsidRDefault="00302A85">
      <w:pPr>
        <w:keepLines/>
        <w:spacing w:before="120" w:after="120"/>
        <w:ind w:left="227" w:hanging="113"/>
      </w:pPr>
      <w:r>
        <w:t>- </w:t>
      </w:r>
      <w:r>
        <w:t>nr 69/2 o powierzchni 2,1650 ha, zapisanej w księdze wieczystej PO1Y/00047846/3.</w:t>
      </w:r>
    </w:p>
    <w:p w:rsidR="00A77B3E" w:rsidRDefault="00302A85">
      <w:pPr>
        <w:keepLines/>
        <w:spacing w:before="120" w:after="120"/>
        <w:ind w:firstLine="340"/>
      </w:pPr>
      <w:r>
        <w:rPr>
          <w:b/>
        </w:rPr>
        <w:t>§ 2. </w:t>
      </w:r>
      <w:r>
        <w:t>Wykonanie uchwały powierza się Burmistrzowi Gostynia.</w:t>
      </w:r>
    </w:p>
    <w:p w:rsidR="00A77B3E" w:rsidRDefault="00302A85">
      <w:pPr>
        <w:keepLines/>
        <w:spacing w:before="120" w:after="120"/>
        <w:ind w:firstLine="340"/>
      </w:pPr>
      <w:r>
        <w:rPr>
          <w:b/>
        </w:rPr>
        <w:t>§ 3. </w:t>
      </w:r>
      <w:r>
        <w:t>Uc</w:t>
      </w:r>
      <w:r>
        <w:t>hwała wchodzi w życie z dniem podjęcia.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5211"/>
      </w:tblGrid>
      <w:tr w:rsidR="00665974"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A77B3E"/>
        </w:tc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302A85">
            <w:pPr>
              <w:jc w:val="center"/>
            </w:pPr>
            <w:r>
              <w:t xml:space="preserve">Przewodniczący Rady Miejskiej </w:t>
            </w:r>
          </w:p>
          <w:p w:rsidR="00665974" w:rsidRDefault="00665974"/>
          <w:p w:rsidR="00665974" w:rsidRDefault="00302A85">
            <w:pPr>
              <w:jc w:val="center"/>
            </w:pPr>
            <w:r>
              <w:rPr>
                <w:b/>
              </w:rPr>
              <w:t xml:space="preserve">Mateusz  Matysiak </w:t>
            </w:r>
          </w:p>
        </w:tc>
      </w:tr>
    </w:tbl>
    <w:p w:rsidR="00A77B3E" w:rsidRDefault="00A77B3E">
      <w:p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665974" w:rsidRDefault="00665974">
      <w:pPr>
        <w:rPr>
          <w:szCs w:val="20"/>
        </w:rPr>
      </w:pPr>
    </w:p>
    <w:p w:rsidR="00665974" w:rsidRDefault="00302A85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:rsidR="00665974" w:rsidRDefault="00302A85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do Uchwały Nr XXV/281/26</w:t>
      </w:r>
    </w:p>
    <w:p w:rsidR="00665974" w:rsidRDefault="00302A85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Rady Miejskiej w Gostyniu</w:t>
      </w:r>
    </w:p>
    <w:p w:rsidR="00665974" w:rsidRDefault="00302A85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z dnia 23 kwietnia 2026 r.</w:t>
      </w:r>
    </w:p>
    <w:p w:rsidR="00665974" w:rsidRDefault="00302A85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w sprawie nabycia nieruchomości położonej w Sikorzynie gmina Gostyń</w:t>
      </w:r>
    </w:p>
    <w:p w:rsidR="00665974" w:rsidRDefault="00302A85">
      <w:pPr>
        <w:spacing w:before="120" w:after="120"/>
        <w:ind w:firstLine="227"/>
        <w:rPr>
          <w:szCs w:val="20"/>
        </w:rPr>
      </w:pPr>
      <w:r>
        <w:rPr>
          <w:szCs w:val="20"/>
        </w:rPr>
        <w:tab/>
        <w:t xml:space="preserve">Nieruchomość oznaczona w ewidencji gruntów i budynków jako działki nr 74/2 i nr 69/2 o  łącznej </w:t>
      </w:r>
      <w:r>
        <w:rPr>
          <w:szCs w:val="20"/>
        </w:rPr>
        <w:t>powierzchni 2,1840 ha, położona w Sikorzynie gmina Gostyń stanowi własność osoby fizycznej.</w:t>
      </w:r>
    </w:p>
    <w:p w:rsidR="00665974" w:rsidRDefault="00302A85">
      <w:pPr>
        <w:spacing w:before="120" w:after="120"/>
        <w:ind w:firstLine="227"/>
        <w:rPr>
          <w:szCs w:val="20"/>
        </w:rPr>
      </w:pPr>
      <w:r>
        <w:rPr>
          <w:szCs w:val="20"/>
        </w:rPr>
        <w:t>W miejscowym planie zagospodarowania przestrzennego terenów położonych w Czachorowie i Sikorzynie oraz w Gostyniu działka nr 74/2 przeznaczona jest pod teren zabudo</w:t>
      </w:r>
      <w:r>
        <w:rPr>
          <w:szCs w:val="20"/>
        </w:rPr>
        <w:t>wy obiektów produkcyjnych, składów i magazynów oraz zabudowy usługowej, oznaczony symbolem 9P/U, natomiast część działki nr 69/2 pod: teren zabudowy obiektów produkcyjnych, składów i magazynów oraz zabudowy usługowej, oznaczony symbolem 9P/U oraz pod teren</w:t>
      </w:r>
      <w:r>
        <w:rPr>
          <w:szCs w:val="20"/>
        </w:rPr>
        <w:t xml:space="preserve"> dróg wewnętrznych, oznaczony symbolem 2KDW.</w:t>
      </w:r>
    </w:p>
    <w:p w:rsidR="00665974" w:rsidRDefault="00302A85">
      <w:pPr>
        <w:spacing w:before="120" w:after="120"/>
        <w:ind w:firstLine="227"/>
        <w:rPr>
          <w:szCs w:val="20"/>
        </w:rPr>
      </w:pPr>
      <w:r>
        <w:rPr>
          <w:szCs w:val="20"/>
        </w:rPr>
        <w:t xml:space="preserve">Część działki nr 69/2 nie jest objęta ww. miejscowym planem zagospodarowania przestrzennego, natomiast dla tej części kierunek wyznaczony w studium uwarunkowań i kierunków zagospodarowania przestrzennego miasta </w:t>
      </w:r>
      <w:r>
        <w:rPr>
          <w:szCs w:val="20"/>
        </w:rPr>
        <w:t>i gminy Gostyń to łąki.</w:t>
      </w:r>
    </w:p>
    <w:p w:rsidR="00665974" w:rsidRDefault="00302A85">
      <w:pPr>
        <w:spacing w:before="120" w:after="120"/>
        <w:ind w:firstLine="227"/>
        <w:rPr>
          <w:szCs w:val="20"/>
        </w:rPr>
      </w:pPr>
      <w:r>
        <w:rPr>
          <w:szCs w:val="20"/>
        </w:rPr>
        <w:t>Nabycie nieruchomości wpłynie na uatrakcyjnienie oferty inwestycyjnej w Strefie Gospodarczej w Czachorowie. Pozwoli to samorządowi gminnemu na przyciągnięcie nowych inwestorów, którzy będą wpływali na rozwój gminy.</w:t>
      </w:r>
    </w:p>
    <w:p w:rsidR="00665974" w:rsidRDefault="00302A85">
      <w:pPr>
        <w:spacing w:before="120" w:after="120"/>
        <w:ind w:firstLine="227"/>
        <w:rPr>
          <w:szCs w:val="20"/>
        </w:rPr>
      </w:pPr>
      <w:r>
        <w:rPr>
          <w:szCs w:val="20"/>
        </w:rPr>
        <w:t>Biorąc powyższe p</w:t>
      </w:r>
      <w:r>
        <w:rPr>
          <w:szCs w:val="20"/>
        </w:rPr>
        <w:t>od uwagę podjęcie uchwały jest celowe i uzasadnione.</w:t>
      </w:r>
    </w:p>
    <w:p w:rsidR="00665974" w:rsidRDefault="00665974">
      <w:pPr>
        <w:spacing w:before="120" w:after="120"/>
        <w:ind w:firstLine="227"/>
        <w:rPr>
          <w:szCs w:val="20"/>
        </w:rPr>
      </w:pPr>
    </w:p>
    <w:tbl>
      <w:tblPr>
        <w:tblStyle w:val="Tabela-Prosty1"/>
        <w:tblW w:w="5000" w:type="pct"/>
        <w:tblBorders>
          <w:top w:val="nil"/>
          <w:left w:val="nil"/>
          <w:bottom w:val="nil"/>
          <w:right w:val="nil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665974">
        <w:tc>
          <w:tcPr>
            <w:tcW w:w="2500" w:type="pct"/>
            <w:tcBorders>
              <w:right w:val="nil"/>
            </w:tcBorders>
          </w:tcPr>
          <w:p w:rsidR="00665974" w:rsidRDefault="00665974">
            <w:pPr>
              <w:spacing w:before="120" w:after="120"/>
              <w:rPr>
                <w:szCs w:val="20"/>
              </w:rPr>
            </w:pPr>
          </w:p>
        </w:tc>
        <w:tc>
          <w:tcPr>
            <w:tcW w:w="2500" w:type="pct"/>
            <w:tcBorders>
              <w:left w:val="nil"/>
            </w:tcBorders>
          </w:tcPr>
          <w:p w:rsidR="00665974" w:rsidRDefault="00302A85">
            <w:pPr>
              <w:spacing w:before="120" w:after="120"/>
              <w:jc w:val="center"/>
              <w:rPr>
                <w:szCs w:val="20"/>
              </w:rPr>
            </w:pP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>MANUALLY_FORMATTED_SIGNATURE_0_1_</w:instrText>
            </w:r>
            <w:r>
              <w:rPr>
                <w:szCs w:val="20"/>
              </w:rPr>
              <w:fldChar w:fldCharType="end"/>
            </w:r>
            <w:r>
              <w:rPr>
                <w:szCs w:val="20"/>
              </w:rPr>
              <w:t xml:space="preserve">Przewodniczący Rady Miejskiej </w:t>
            </w:r>
          </w:p>
          <w:p w:rsidR="00665974" w:rsidRDefault="00302A85">
            <w:pPr>
              <w:spacing w:before="120" w:after="12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</w:p>
          <w:p w:rsidR="00665974" w:rsidRDefault="00302A85">
            <w:pPr>
              <w:spacing w:before="120" w:after="120"/>
              <w:jc w:val="center"/>
              <w:rPr>
                <w:szCs w:val="20"/>
              </w:rPr>
            </w:pPr>
            <w:r>
              <w:rPr>
                <w:b/>
                <w:szCs w:val="20"/>
              </w:rPr>
              <w:t>Mateusz  Matysiak</w:t>
            </w:r>
            <w:r>
              <w:rPr>
                <w:szCs w:val="20"/>
              </w:rPr>
              <w:t xml:space="preserve"> </w:t>
            </w:r>
          </w:p>
        </w:tc>
      </w:tr>
    </w:tbl>
    <w:p w:rsidR="00665974" w:rsidRDefault="00665974">
      <w:pPr>
        <w:spacing w:before="120" w:after="120"/>
        <w:ind w:firstLine="227"/>
        <w:rPr>
          <w:szCs w:val="20"/>
        </w:rPr>
      </w:pPr>
    </w:p>
    <w:sectPr w:rsidR="00665974">
      <w:footerReference w:type="default" r:id="rId7"/>
      <w:endnotePr>
        <w:numFmt w:val="decimal"/>
      </w:endnotePr>
      <w:pgSz w:w="11906" w:h="16838"/>
      <w:pgMar w:top="850" w:right="850" w:bottom="1417" w:left="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02A85">
      <w:r>
        <w:separator/>
      </w:r>
    </w:p>
  </w:endnote>
  <w:endnote w:type="continuationSeparator" w:id="0">
    <w:p w:rsidR="00000000" w:rsidRDefault="00302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665974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:rsidR="00665974" w:rsidRDefault="00302A85">
          <w:pPr>
            <w:jc w:val="left"/>
            <w:rPr>
              <w:sz w:val="18"/>
            </w:rPr>
          </w:pPr>
          <w:r>
            <w:rPr>
              <w:sz w:val="18"/>
            </w:rPr>
            <w:t>Id: 166976BC-FFAA-41DB-9E34-EABF23245FF8.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:rsidR="00665974" w:rsidRDefault="00302A85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665974" w:rsidRDefault="00665974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665974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:rsidR="00665974" w:rsidRDefault="00302A85">
          <w:pPr>
            <w:jc w:val="left"/>
            <w:rPr>
              <w:sz w:val="18"/>
            </w:rPr>
          </w:pPr>
          <w:r>
            <w:rPr>
              <w:sz w:val="18"/>
            </w:rPr>
            <w:t>Id: 166976BC-FFAA-41DB-9E34-EABF23245FF8.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:rsidR="00665974" w:rsidRDefault="00302A85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665974" w:rsidRDefault="00665974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02A85">
      <w:r>
        <w:separator/>
      </w:r>
    </w:p>
  </w:footnote>
  <w:footnote w:type="continuationSeparator" w:id="0">
    <w:p w:rsidR="00000000" w:rsidRDefault="00302A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302A85"/>
    <w:rsid w:val="00665974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E495460-33CD-4032-9E58-EDE7467A6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2179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 XXV/281/26 z dnia 23 kwietnia 2026 r.</vt:lpstr>
      <vt:lpstr/>
    </vt:vector>
  </TitlesOfParts>
  <Company>Rada Miejska w Gostyniu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XXV/281/26 z dnia 23 kwietnia 2026 r.</dc:title>
  <dc:subject>w sprawie nabycia nieruchomości położonej w^Sikorzynie gmina Gostyń</dc:subject>
  <dc:creator>rwalczewska</dc:creator>
  <cp:lastModifiedBy>Roma Walczewska</cp:lastModifiedBy>
  <cp:revision>2</cp:revision>
  <dcterms:created xsi:type="dcterms:W3CDTF">2026-04-28T13:06:00Z</dcterms:created>
  <dcterms:modified xsi:type="dcterms:W3CDTF">2026-04-28T13:06:00Z</dcterms:modified>
  <cp:category>Akt prawny</cp:category>
</cp:coreProperties>
</file>