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0F1A8" w14:textId="77777777" w:rsidR="00A77B3E" w:rsidRDefault="00E42E06">
      <w:pPr>
        <w:jc w:val="center"/>
        <w:rPr>
          <w:b/>
          <w:caps/>
        </w:rPr>
      </w:pPr>
      <w:r>
        <w:rPr>
          <w:b/>
          <w:caps/>
        </w:rPr>
        <w:t>Uchwała nr XXVII/294/26</w:t>
      </w:r>
      <w:r>
        <w:rPr>
          <w:b/>
          <w:caps/>
        </w:rPr>
        <w:br/>
        <w:t>Rady Miejskiej w Gostyniu</w:t>
      </w:r>
    </w:p>
    <w:p w14:paraId="7423B908" w14:textId="77777777" w:rsidR="00A77B3E" w:rsidRDefault="00E42E06">
      <w:pPr>
        <w:spacing w:before="280" w:after="280"/>
        <w:jc w:val="center"/>
        <w:rPr>
          <w:b/>
          <w:caps/>
        </w:rPr>
      </w:pPr>
      <w:r>
        <w:t>z dnia 18 czerwca 2026 r.</w:t>
      </w:r>
    </w:p>
    <w:p w14:paraId="197E639E" w14:textId="77777777" w:rsidR="00A77B3E" w:rsidRDefault="00E42E06">
      <w:pPr>
        <w:keepNext/>
        <w:spacing w:after="480"/>
        <w:jc w:val="center"/>
      </w:pPr>
      <w:r>
        <w:rPr>
          <w:b/>
        </w:rPr>
        <w:t>w sprawie  absolutorium dla Burmistrza Gostynia z tytułu wykonania budżetu Gminy Gostyń za rok 2025</w:t>
      </w:r>
    </w:p>
    <w:p w14:paraId="20C053AE" w14:textId="77777777" w:rsidR="00A77B3E" w:rsidRDefault="00E42E06">
      <w:pPr>
        <w:keepLines/>
        <w:spacing w:before="120" w:after="120"/>
        <w:ind w:firstLine="227"/>
      </w:pPr>
      <w:r>
        <w:t>Na podstawie art. 18 ust. 2 pkt 4 ustawy z dnia 8 marca 1990 r. o samorządzie gminnym (t.jDz. U. z 2026 r., poz. 662 ) oraz art. 271 ust. 1 ustawy z dnia 27 sierpnia 2009 r. o finansach publicznych (tekst jednolity Dz. U. z 2025 r. poz. 1483 ze zm.)</w:t>
      </w:r>
    </w:p>
    <w:p w14:paraId="0D57054B" w14:textId="77777777" w:rsidR="00A77B3E" w:rsidRDefault="00E42E06">
      <w:pPr>
        <w:spacing w:before="120" w:after="120"/>
        <w:ind w:firstLine="227"/>
        <w:jc w:val="center"/>
      </w:pPr>
      <w:r>
        <w:t>Rada Miejska w Gostyniu uchwala, co następuje:</w:t>
      </w:r>
    </w:p>
    <w:p w14:paraId="5E72C1DF" w14:textId="77777777" w:rsidR="00A77B3E" w:rsidRDefault="00E42E06">
      <w:pPr>
        <w:keepLines/>
        <w:spacing w:before="120" w:after="120"/>
        <w:ind w:firstLine="340"/>
      </w:pPr>
      <w:r>
        <w:rPr>
          <w:b/>
        </w:rPr>
        <w:t>§ 1. </w:t>
      </w:r>
      <w:r>
        <w:t>Udziela się Burmistrzowi Gostynia absolutorium z tytułu wykonania budżetu Gminy Gostyń za rok 2025.</w:t>
      </w:r>
    </w:p>
    <w:p w14:paraId="7384679E" w14:textId="77777777" w:rsidR="00A77B3E" w:rsidRDefault="00E42E06">
      <w:pPr>
        <w:keepLines/>
        <w:spacing w:before="120" w:after="120"/>
        <w:ind w:firstLine="340"/>
      </w:pPr>
      <w:r>
        <w:rPr>
          <w:b/>
        </w:rPr>
        <w:t>§ 2. </w:t>
      </w:r>
      <w:r>
        <w:t>Wykonanie uchwały powierza się Przewodniczącemu Rady Miejskiej.</w:t>
      </w:r>
    </w:p>
    <w:p w14:paraId="39880FE9" w14:textId="77777777" w:rsidR="00A77B3E" w:rsidRDefault="00E42E06">
      <w:pPr>
        <w:keepNext/>
        <w:keepLines/>
        <w:spacing w:before="120" w:after="120"/>
        <w:ind w:firstLine="340"/>
      </w:pPr>
      <w:r>
        <w:rPr>
          <w:b/>
        </w:rPr>
        <w:t>§ 3. </w:t>
      </w:r>
      <w:r>
        <w:t>Uchwała wchodzi w życie z dniem podjęcia.</w:t>
      </w:r>
    </w:p>
    <w:p w14:paraId="33D72CB2" w14:textId="77777777" w:rsidR="00A77B3E" w:rsidRDefault="00E42E06">
      <w:pPr>
        <w:keepNext/>
        <w:keepLines/>
        <w:spacing w:before="120" w:after="120"/>
        <w:ind w:firstLine="227"/>
      </w:pPr>
      <w:r>
        <w:t>  </w:t>
      </w:r>
    </w:p>
    <w:p w14:paraId="60DA7457" w14:textId="77777777" w:rsidR="00A77B3E" w:rsidRDefault="00E42E06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756F4A" w14:paraId="1D6259CD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AE18FB" w14:textId="77777777" w:rsidR="00756F4A" w:rsidRDefault="00756F4A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0113D3" w14:textId="77777777" w:rsidR="00756F4A" w:rsidRDefault="00E42E06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Miejskiej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Mateusz Matysiak</w:t>
            </w:r>
          </w:p>
        </w:tc>
      </w:tr>
    </w:tbl>
    <w:p w14:paraId="611BC046" w14:textId="77777777" w:rsidR="00A77B3E" w:rsidRDefault="00A77B3E">
      <w:pPr>
        <w:keepNext/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14:paraId="00AC1D1E" w14:textId="77777777" w:rsidR="00756F4A" w:rsidRDefault="00756F4A">
      <w:pPr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 w14:paraId="65E5B9A6" w14:textId="77777777" w:rsidR="00756F4A" w:rsidRDefault="00E42E06">
      <w:pPr>
        <w:spacing w:line="360" w:lineRule="auto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val="x-none" w:eastAsia="en-US" w:bidi="ar-SA"/>
        </w:rPr>
        <w:t>uzasadnienie</w:t>
      </w:r>
    </w:p>
    <w:p w14:paraId="39100686" w14:textId="77777777" w:rsidR="00756F4A" w:rsidRDefault="00E42E06">
      <w:pPr>
        <w:spacing w:before="120" w:after="120"/>
        <w:ind w:firstLine="227"/>
        <w:jc w:val="center"/>
        <w:rPr>
          <w:color w:val="000000"/>
          <w:szCs w:val="20"/>
          <w:shd w:val="clear" w:color="auto" w:fill="FFFFFF"/>
          <w:lang w:val="x-none" w:eastAsia="en-US" w:bidi="ar-SA"/>
        </w:rPr>
      </w:pPr>
      <w:r>
        <w:rPr>
          <w:rFonts w:ascii="Times New Roman CE" w:hAnsi="Times New Roman CE"/>
          <w:color w:val="000000"/>
          <w:szCs w:val="20"/>
          <w:shd w:val="clear" w:color="auto" w:fill="FFFFFF"/>
          <w:lang w:val="x-none" w:eastAsia="en-US" w:bidi="ar-SA"/>
        </w:rPr>
        <w:t xml:space="preserve">Uchwały Nr </w:t>
      </w:r>
      <w:r>
        <w:rPr>
          <w:color w:val="000000"/>
          <w:szCs w:val="20"/>
          <w:shd w:val="clear" w:color="auto" w:fill="FFFFFF"/>
          <w:lang w:val="x-none" w:eastAsia="en-US" w:bidi="ar-SA"/>
        </w:rPr>
        <w:t>XXVII/</w:t>
      </w:r>
      <w:r>
        <w:rPr>
          <w:color w:val="000000"/>
          <w:szCs w:val="20"/>
          <w:shd w:val="clear" w:color="auto" w:fill="FFFFFF"/>
        </w:rPr>
        <w:t>294/</w:t>
      </w:r>
      <w:r>
        <w:rPr>
          <w:color w:val="000000"/>
          <w:szCs w:val="20"/>
          <w:shd w:val="clear" w:color="auto" w:fill="FFFFFF"/>
          <w:lang w:val="x-none" w:eastAsia="en-US" w:bidi="ar-SA"/>
        </w:rPr>
        <w:t>26</w:t>
      </w:r>
    </w:p>
    <w:p w14:paraId="36D7133A" w14:textId="77777777" w:rsidR="00756F4A" w:rsidRDefault="00E42E06">
      <w:pPr>
        <w:spacing w:before="120" w:after="120"/>
        <w:ind w:firstLine="227"/>
        <w:jc w:val="center"/>
        <w:rPr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000000"/>
          <w:szCs w:val="20"/>
          <w:shd w:val="clear" w:color="auto" w:fill="FFFFFF"/>
          <w:lang w:val="x-none" w:eastAsia="en-US" w:bidi="ar-SA"/>
        </w:rPr>
        <w:t>Rady Miejskiej w Gostyniu</w:t>
      </w:r>
    </w:p>
    <w:p w14:paraId="74097C06" w14:textId="77777777" w:rsidR="00756F4A" w:rsidRDefault="00E42E06">
      <w:pPr>
        <w:spacing w:before="120" w:after="120"/>
        <w:ind w:firstLine="227"/>
        <w:jc w:val="center"/>
        <w:rPr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z dnia </w:t>
      </w:r>
      <w:r>
        <w:rPr>
          <w:color w:val="000000"/>
          <w:szCs w:val="20"/>
          <w:shd w:val="clear" w:color="auto" w:fill="FFFFFF"/>
        </w:rPr>
        <w:t xml:space="preserve">18 czerwca </w:t>
      </w:r>
      <w:r>
        <w:rPr>
          <w:color w:val="000000"/>
          <w:szCs w:val="20"/>
          <w:shd w:val="clear" w:color="auto" w:fill="FFFFFF"/>
          <w:lang w:val="x-none" w:eastAsia="en-US" w:bidi="ar-SA"/>
        </w:rPr>
        <w:t>2026 r.</w:t>
      </w:r>
    </w:p>
    <w:p w14:paraId="2AE7D7DC" w14:textId="77777777" w:rsidR="00756F4A" w:rsidRDefault="00756F4A">
      <w:pPr>
        <w:spacing w:line="360" w:lineRule="auto"/>
        <w:jc w:val="center"/>
        <w:rPr>
          <w:color w:val="000000"/>
          <w:szCs w:val="20"/>
          <w:shd w:val="clear" w:color="auto" w:fill="FFFFFF"/>
          <w:lang w:val="x-none" w:eastAsia="en-US" w:bidi="ar-SA"/>
        </w:rPr>
      </w:pPr>
    </w:p>
    <w:p w14:paraId="1B50D922" w14:textId="77777777" w:rsidR="00756F4A" w:rsidRDefault="00E42E06">
      <w:pPr>
        <w:spacing w:line="360" w:lineRule="auto"/>
        <w:jc w:val="center"/>
        <w:rPr>
          <w:b/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olor w:val="000000"/>
          <w:szCs w:val="20"/>
          <w:shd w:val="clear" w:color="auto" w:fill="FFFFFF"/>
          <w:lang w:val="x-none" w:eastAsia="en-US" w:bidi="ar-SA"/>
        </w:rPr>
        <w:t>w sprawie</w:t>
      </w:r>
      <w:r>
        <w:rPr>
          <w:rFonts w:ascii="Times New Roman CE" w:hAnsi="Times New Roman CE"/>
          <w:b/>
          <w:color w:val="000000"/>
          <w:szCs w:val="20"/>
          <w:shd w:val="clear" w:color="auto" w:fill="FFFFFF"/>
          <w:lang w:val="x-none" w:eastAsia="en-US" w:bidi="ar-SA"/>
        </w:rPr>
        <w:t xml:space="preserve"> absolutorium dla Burmistrza Gostynia z tytułu wykonania budżetu</w:t>
      </w:r>
      <w:r>
        <w:rPr>
          <w:b/>
          <w:color w:val="000000"/>
          <w:szCs w:val="20"/>
          <w:shd w:val="clear" w:color="auto" w:fill="FFFFFF"/>
          <w:lang w:val="x-none" w:eastAsia="en-US" w:bidi="ar-SA"/>
        </w:rPr>
        <w:t xml:space="preserve"> Gminy </w:t>
      </w:r>
    </w:p>
    <w:p w14:paraId="07A6A866" w14:textId="77777777" w:rsidR="00756F4A" w:rsidRDefault="00E42E06">
      <w:pPr>
        <w:spacing w:line="360" w:lineRule="auto"/>
        <w:jc w:val="center"/>
        <w:rPr>
          <w:b/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olor w:val="000000"/>
          <w:szCs w:val="20"/>
          <w:shd w:val="clear" w:color="auto" w:fill="FFFFFF"/>
          <w:lang w:val="x-none" w:eastAsia="en-US" w:bidi="ar-SA"/>
        </w:rPr>
        <w:t>Gost</w:t>
      </w:r>
      <w:r>
        <w:rPr>
          <w:rFonts w:ascii="Times New Roman CE" w:hAnsi="Times New Roman CE"/>
          <w:b/>
          <w:color w:val="000000"/>
          <w:szCs w:val="20"/>
          <w:shd w:val="clear" w:color="auto" w:fill="FFFFFF"/>
          <w:lang w:val="x-none" w:eastAsia="en-US" w:bidi="ar-SA"/>
        </w:rPr>
        <w:t>yń za rok 20</w:t>
      </w:r>
      <w:r>
        <w:rPr>
          <w:b/>
          <w:color w:val="000000"/>
          <w:szCs w:val="20"/>
          <w:shd w:val="clear" w:color="auto" w:fill="FFFFFF"/>
          <w:lang w:val="x-none" w:eastAsia="en-US" w:bidi="ar-SA"/>
        </w:rPr>
        <w:t>25</w:t>
      </w:r>
    </w:p>
    <w:p w14:paraId="1F9709A1" w14:textId="77777777" w:rsidR="00756F4A" w:rsidRDefault="00756F4A">
      <w:pPr>
        <w:spacing w:line="360" w:lineRule="auto"/>
        <w:jc w:val="center"/>
        <w:rPr>
          <w:b/>
          <w:color w:val="000000"/>
          <w:szCs w:val="20"/>
          <w:shd w:val="clear" w:color="auto" w:fill="FFFFFF"/>
          <w:lang w:val="x-none" w:eastAsia="en-US" w:bidi="ar-SA"/>
        </w:rPr>
      </w:pPr>
    </w:p>
    <w:p w14:paraId="00591E4A" w14:textId="77777777" w:rsidR="00756F4A" w:rsidRDefault="00E42E06">
      <w:pPr>
        <w:tabs>
          <w:tab w:val="left" w:pos="795"/>
        </w:tabs>
        <w:spacing w:line="360" w:lineRule="auto"/>
        <w:rPr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olor w:val="000000"/>
          <w:szCs w:val="20"/>
          <w:shd w:val="clear" w:color="auto" w:fill="FFFFFF"/>
          <w:lang w:val="x-none" w:eastAsia="en-US" w:bidi="ar-SA"/>
        </w:rPr>
        <w:tab/>
      </w:r>
      <w:r>
        <w:rPr>
          <w:rFonts w:ascii="Times New Roman CE" w:hAnsi="Times New Roman CE"/>
          <w:color w:val="000000"/>
          <w:szCs w:val="20"/>
          <w:shd w:val="clear" w:color="auto" w:fill="FFFFFF"/>
          <w:lang w:val="x-none" w:eastAsia="en-US" w:bidi="ar-SA"/>
        </w:rPr>
        <w:t>Art.18 ust.4 ustawy o samorządzie gminnym zobowiązuje Radę Miejską do podjęcia uchwały w sprawie absolutorium dla Burmistrza Gostynia z tytułu wykonania budżetu za 202</w:t>
      </w:r>
      <w:r>
        <w:rPr>
          <w:color w:val="000000"/>
          <w:szCs w:val="20"/>
          <w:shd w:val="clear" w:color="auto" w:fill="FFFFFF"/>
          <w:lang w:val="x-none" w:eastAsia="en-US" w:bidi="ar-SA"/>
        </w:rPr>
        <w:t>5 r.</w:t>
      </w:r>
    </w:p>
    <w:p w14:paraId="75EBA438" w14:textId="77777777" w:rsidR="00756F4A" w:rsidRDefault="00E42E06">
      <w:pPr>
        <w:spacing w:line="360" w:lineRule="auto"/>
        <w:ind w:firstLine="708"/>
        <w:rPr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000000"/>
          <w:szCs w:val="20"/>
          <w:shd w:val="clear" w:color="auto" w:fill="FFFFFF"/>
          <w:lang w:val="x-none" w:eastAsia="en-US" w:bidi="ar-SA"/>
        </w:rPr>
        <w:t>Na posiedzeniu 25 maja 2026</w:t>
      </w:r>
      <w:r>
        <w:rPr>
          <w:rFonts w:ascii="Times New Roman CE" w:hAnsi="Times New Roman CE"/>
          <w:color w:val="000000"/>
          <w:szCs w:val="20"/>
          <w:shd w:val="clear" w:color="auto" w:fill="FFFFFF"/>
          <w:lang w:val="x-none" w:eastAsia="en-US" w:bidi="ar-SA"/>
        </w:rPr>
        <w:t xml:space="preserve"> roku Komisja Rewizyjna Rady Miejskiej w Gostyniu przyjęła w wyniku głosowania wniosek o udzielenie absolutorium Burmistrzowi Gostynia za 202</w:t>
      </w:r>
      <w:r>
        <w:rPr>
          <w:color w:val="000000"/>
          <w:szCs w:val="20"/>
          <w:shd w:val="clear" w:color="auto" w:fill="FFFFFF"/>
          <w:lang w:val="x-none" w:eastAsia="en-US" w:bidi="ar-SA"/>
        </w:rPr>
        <w:t>5</w:t>
      </w:r>
      <w:r>
        <w:rPr>
          <w:rFonts w:ascii="Times New Roman CE" w:hAnsi="Times New Roman CE"/>
          <w:color w:val="000000"/>
          <w:szCs w:val="20"/>
          <w:shd w:val="clear" w:color="auto" w:fill="FFFFFF"/>
          <w:lang w:val="x-none" w:eastAsia="en-US" w:bidi="ar-SA"/>
        </w:rPr>
        <w:t xml:space="preserve"> rok. Wniosek przyjęto następującym stosunkiem głosów:</w:t>
      </w:r>
    </w:p>
    <w:p w14:paraId="6C07E00B" w14:textId="77777777" w:rsidR="00756F4A" w:rsidRDefault="00E42E06">
      <w:pPr>
        <w:spacing w:line="360" w:lineRule="auto"/>
        <w:ind w:firstLine="708"/>
        <w:rPr>
          <w:rFonts w:ascii="Times New Roman CE" w:hAnsi="Times New Roman CE"/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000000"/>
          <w:szCs w:val="20"/>
          <w:shd w:val="clear" w:color="auto" w:fill="FFFFFF"/>
          <w:lang w:val="x-none" w:eastAsia="en-US" w:bidi="ar-SA"/>
        </w:rPr>
        <w:t>za – 5</w:t>
      </w:r>
      <w:r>
        <w:rPr>
          <w:rFonts w:ascii="Times New Roman CE" w:hAnsi="Times New Roman CE"/>
          <w:color w:val="000000"/>
          <w:szCs w:val="20"/>
          <w:shd w:val="clear" w:color="auto" w:fill="FFFFFF"/>
          <w:lang w:val="x-none" w:eastAsia="en-US" w:bidi="ar-SA"/>
        </w:rPr>
        <w:t xml:space="preserve"> głosy,</w:t>
      </w:r>
    </w:p>
    <w:p w14:paraId="052AFD36" w14:textId="77777777" w:rsidR="00756F4A" w:rsidRDefault="00E42E06">
      <w:pPr>
        <w:spacing w:line="360" w:lineRule="auto"/>
        <w:ind w:firstLine="708"/>
        <w:rPr>
          <w:rFonts w:ascii="Times New Roman CE" w:hAnsi="Times New Roman CE"/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000000"/>
          <w:szCs w:val="20"/>
          <w:shd w:val="clear" w:color="auto" w:fill="FFFFFF"/>
          <w:lang w:val="x-none" w:eastAsia="en-US" w:bidi="ar-SA"/>
        </w:rPr>
        <w:t>przeciw – 0</w:t>
      </w:r>
      <w:r>
        <w:rPr>
          <w:rFonts w:ascii="Times New Roman CE" w:hAnsi="Times New Roman CE"/>
          <w:color w:val="000000"/>
          <w:szCs w:val="20"/>
          <w:shd w:val="clear" w:color="auto" w:fill="FFFFFF"/>
          <w:lang w:val="x-none" w:eastAsia="en-US" w:bidi="ar-SA"/>
        </w:rPr>
        <w:t xml:space="preserve"> głosów,</w:t>
      </w:r>
    </w:p>
    <w:p w14:paraId="5D40B3CB" w14:textId="77777777" w:rsidR="00756F4A" w:rsidRDefault="00E42E06">
      <w:pPr>
        <w:spacing w:line="360" w:lineRule="auto"/>
        <w:ind w:firstLine="708"/>
        <w:rPr>
          <w:rFonts w:ascii="Times New Roman CE" w:hAnsi="Times New Roman CE"/>
          <w:color w:val="000000"/>
          <w:szCs w:val="20"/>
          <w:shd w:val="clear" w:color="auto" w:fill="FFFFFF"/>
          <w:lang w:val="x-none" w:eastAsia="en-US" w:bidi="ar-SA"/>
        </w:rPr>
      </w:pPr>
      <w:r>
        <w:rPr>
          <w:rFonts w:ascii="Times New Roman CE" w:hAnsi="Times New Roman CE"/>
          <w:color w:val="000000"/>
          <w:szCs w:val="20"/>
          <w:shd w:val="clear" w:color="auto" w:fill="FFFFFF"/>
          <w:lang w:val="x-none" w:eastAsia="en-US" w:bidi="ar-SA"/>
        </w:rPr>
        <w:t xml:space="preserve">wstrzymujących się – </w:t>
      </w: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0 </w:t>
      </w:r>
      <w:r>
        <w:rPr>
          <w:rFonts w:ascii="Times New Roman CE" w:hAnsi="Times New Roman CE"/>
          <w:color w:val="000000"/>
          <w:szCs w:val="20"/>
          <w:shd w:val="clear" w:color="auto" w:fill="FFFFFF"/>
          <w:lang w:val="x-none" w:eastAsia="en-US" w:bidi="ar-SA"/>
        </w:rPr>
        <w:t>głosów.</w:t>
      </w:r>
    </w:p>
    <w:p w14:paraId="163E4EE9" w14:textId="77777777" w:rsidR="00756F4A" w:rsidRDefault="00756F4A">
      <w:pPr>
        <w:spacing w:line="360" w:lineRule="auto"/>
        <w:rPr>
          <w:color w:val="000000"/>
          <w:szCs w:val="20"/>
          <w:shd w:val="clear" w:color="auto" w:fill="FFFFFF"/>
          <w:lang w:val="x-none" w:eastAsia="en-US" w:bidi="ar-SA"/>
        </w:rPr>
      </w:pPr>
    </w:p>
    <w:p w14:paraId="6F660427" w14:textId="77777777" w:rsidR="00756F4A" w:rsidRDefault="00E42E06">
      <w:pPr>
        <w:spacing w:line="360" w:lineRule="auto"/>
        <w:rPr>
          <w:rFonts w:ascii="Times New Roman CE" w:hAnsi="Times New Roman CE"/>
          <w:color w:val="000000"/>
          <w:szCs w:val="20"/>
          <w:shd w:val="clear" w:color="auto" w:fill="FFFFFF"/>
          <w:lang w:val="x-none" w:eastAsia="en-US" w:bidi="ar-SA"/>
        </w:rPr>
      </w:pPr>
      <w:r>
        <w:rPr>
          <w:rFonts w:ascii="Times New Roman CE" w:hAnsi="Times New Roman CE"/>
          <w:color w:val="000000"/>
          <w:szCs w:val="20"/>
          <w:shd w:val="clear" w:color="auto" w:fill="FFFFFF"/>
          <w:lang w:val="x-none" w:eastAsia="en-US" w:bidi="ar-SA"/>
        </w:rPr>
        <w:t>W związku z powyższym podjęcie uchwały jest zasadne.</w:t>
      </w:r>
    </w:p>
    <w:p w14:paraId="37BA3F42" w14:textId="77777777" w:rsidR="00756F4A" w:rsidRDefault="00756F4A">
      <w:pPr>
        <w:spacing w:line="360" w:lineRule="auto"/>
        <w:rPr>
          <w:rFonts w:ascii="Times New Roman CE" w:hAnsi="Times New Roman CE"/>
          <w:color w:val="000000"/>
          <w:szCs w:val="20"/>
          <w:shd w:val="clear" w:color="auto" w:fill="FFFFFF"/>
          <w:lang w:val="x-none" w:eastAsia="en-US" w:bidi="ar-SA"/>
        </w:rPr>
      </w:pPr>
    </w:p>
    <w:tbl>
      <w:tblPr>
        <w:tblStyle w:val="Tabela-Prosty1"/>
        <w:tblW w:w="5000" w:type="pct"/>
        <w:tblBorders>
          <w:top w:val="nil"/>
          <w:left w:val="nil"/>
          <w:bottom w:val="nil"/>
          <w:right w:val="nil"/>
        </w:tblBorders>
        <w:tblLook w:val="04A0" w:firstRow="1" w:lastRow="0" w:firstColumn="1" w:lastColumn="0" w:noHBand="0" w:noVBand="1"/>
      </w:tblPr>
      <w:tblGrid>
        <w:gridCol w:w="4802"/>
        <w:gridCol w:w="4803"/>
      </w:tblGrid>
      <w:tr w:rsidR="00756F4A" w14:paraId="2B21841C" w14:textId="77777777">
        <w:tc>
          <w:tcPr>
            <w:tcW w:w="2500" w:type="pct"/>
            <w:tcBorders>
              <w:right w:val="nil"/>
            </w:tcBorders>
          </w:tcPr>
          <w:p w14:paraId="7F19A0D0" w14:textId="77777777" w:rsidR="00756F4A" w:rsidRDefault="00756F4A">
            <w:pPr>
              <w:spacing w:line="360" w:lineRule="auto"/>
              <w:rPr>
                <w:szCs w:val="20"/>
                <w:lang w:val="x-none" w:eastAsia="en-US" w:bidi="ar-SA"/>
              </w:rPr>
            </w:pPr>
          </w:p>
        </w:tc>
        <w:tc>
          <w:tcPr>
            <w:tcW w:w="2500" w:type="pct"/>
            <w:tcBorders>
              <w:left w:val="nil"/>
            </w:tcBorders>
          </w:tcPr>
          <w:p w14:paraId="153B439A" w14:textId="77777777" w:rsidR="00756F4A" w:rsidRDefault="00E42E06">
            <w:pPr>
              <w:spacing w:line="360" w:lineRule="auto"/>
              <w:jc w:val="center"/>
              <w:rPr>
                <w:szCs w:val="20"/>
                <w:lang w:val="x-none" w:eastAsia="en-US" w:bidi="ar-SA"/>
              </w:rPr>
            </w:pPr>
            <w:r>
              <w:rPr>
                <w:szCs w:val="20"/>
                <w:lang w:val="x-none" w:eastAsia="en-US" w:bidi="ar-SA"/>
              </w:rPr>
              <w:fldChar w:fldCharType="begin"/>
            </w:r>
            <w:r>
              <w:rPr>
                <w:szCs w:val="20"/>
                <w:lang w:val="x-none" w:eastAsia="en-US" w:bidi="ar-SA"/>
              </w:rPr>
              <w:instrText>SIGNATURE_0_1_FUNCTION</w:instrText>
            </w:r>
            <w:r>
              <w:rPr>
                <w:szCs w:val="20"/>
                <w:lang w:val="x-none" w:eastAsia="en-US" w:bidi="ar-SA"/>
              </w:rPr>
              <w:fldChar w:fldCharType="separate"/>
            </w:r>
            <w:r>
              <w:rPr>
                <w:szCs w:val="20"/>
                <w:lang w:val="x-none" w:eastAsia="en-US" w:bidi="ar-SA"/>
              </w:rPr>
              <w:t xml:space="preserve">Przewodniczący Rady Miejskiej </w:t>
            </w:r>
            <w:r>
              <w:rPr>
                <w:szCs w:val="20"/>
                <w:lang w:val="x-none" w:eastAsia="en-US" w:bidi="ar-SA"/>
              </w:rPr>
              <w:fldChar w:fldCharType="end"/>
            </w:r>
          </w:p>
          <w:p w14:paraId="1D9D1E20" w14:textId="77777777" w:rsidR="00756F4A" w:rsidRDefault="00E42E06">
            <w:pPr>
              <w:spacing w:line="360" w:lineRule="auto"/>
              <w:jc w:val="center"/>
              <w:rPr>
                <w:szCs w:val="20"/>
                <w:lang w:val="x-none" w:eastAsia="en-US" w:bidi="ar-SA"/>
              </w:rPr>
            </w:pPr>
            <w:r>
              <w:rPr>
                <w:szCs w:val="20"/>
                <w:lang w:val="x-none" w:eastAsia="en-US" w:bidi="ar-SA"/>
              </w:rPr>
              <w:t xml:space="preserve"> </w:t>
            </w:r>
          </w:p>
          <w:p w14:paraId="2F99676D" w14:textId="77777777" w:rsidR="00756F4A" w:rsidRDefault="00E42E06">
            <w:pPr>
              <w:spacing w:line="360" w:lineRule="auto"/>
              <w:jc w:val="center"/>
              <w:rPr>
                <w:szCs w:val="20"/>
                <w:lang w:val="x-none" w:eastAsia="en-US" w:bidi="ar-SA"/>
              </w:rPr>
            </w:pPr>
            <w:r>
              <w:rPr>
                <w:szCs w:val="20"/>
                <w:lang w:val="x-none" w:eastAsia="en-US" w:bidi="ar-SA"/>
              </w:rPr>
              <w:fldChar w:fldCharType="begin"/>
            </w:r>
            <w:r>
              <w:rPr>
                <w:szCs w:val="20"/>
                <w:lang w:val="x-none" w:eastAsia="en-US" w:bidi="ar-SA"/>
              </w:rPr>
              <w:instrText>SIGNATURE_0_1_FIRSTNAME</w:instrText>
            </w:r>
            <w:r>
              <w:rPr>
                <w:szCs w:val="20"/>
                <w:lang w:val="x-none" w:eastAsia="en-US" w:bidi="ar-SA"/>
              </w:rPr>
              <w:fldChar w:fldCharType="separate"/>
            </w:r>
            <w:r>
              <w:rPr>
                <w:b/>
                <w:szCs w:val="20"/>
                <w:lang w:val="x-none" w:eastAsia="en-US" w:bidi="ar-SA"/>
              </w:rPr>
              <w:t xml:space="preserve">Mateusz </w:t>
            </w:r>
            <w:r>
              <w:rPr>
                <w:szCs w:val="20"/>
                <w:lang w:val="x-none" w:eastAsia="en-US" w:bidi="ar-SA"/>
              </w:rPr>
              <w:fldChar w:fldCharType="end"/>
            </w:r>
            <w:r>
              <w:rPr>
                <w:szCs w:val="20"/>
                <w:lang w:val="x-none" w:eastAsia="en-US" w:bidi="ar-SA"/>
              </w:rPr>
              <w:fldChar w:fldCharType="begin"/>
            </w:r>
            <w:r>
              <w:rPr>
                <w:szCs w:val="20"/>
                <w:lang w:val="x-none" w:eastAsia="en-US" w:bidi="ar-SA"/>
              </w:rPr>
              <w:instrText>SIGNATURE_0_1_LASTNAME</w:instrText>
            </w:r>
            <w:r>
              <w:rPr>
                <w:szCs w:val="20"/>
                <w:lang w:val="x-none" w:eastAsia="en-US" w:bidi="ar-SA"/>
              </w:rPr>
              <w:fldChar w:fldCharType="separate"/>
            </w:r>
            <w:r>
              <w:rPr>
                <w:b/>
                <w:szCs w:val="20"/>
                <w:lang w:val="x-none" w:eastAsia="en-US" w:bidi="ar-SA"/>
              </w:rPr>
              <w:t xml:space="preserve">Matysiak </w:t>
            </w:r>
            <w:r>
              <w:rPr>
                <w:szCs w:val="20"/>
                <w:lang w:val="x-none" w:eastAsia="en-US" w:bidi="ar-SA"/>
              </w:rPr>
              <w:fldChar w:fldCharType="end"/>
            </w:r>
          </w:p>
        </w:tc>
      </w:tr>
    </w:tbl>
    <w:p w14:paraId="3FD5F2E6" w14:textId="77777777" w:rsidR="00756F4A" w:rsidRDefault="00756F4A">
      <w:pPr>
        <w:spacing w:line="360" w:lineRule="auto"/>
        <w:rPr>
          <w:color w:val="000000"/>
          <w:szCs w:val="20"/>
          <w:shd w:val="clear" w:color="auto" w:fill="FFFFFF"/>
          <w:lang w:val="x-none" w:eastAsia="en-US" w:bidi="ar-SA"/>
        </w:rPr>
      </w:pPr>
    </w:p>
    <w:p w14:paraId="0DD43B66" w14:textId="77777777" w:rsidR="00756F4A" w:rsidRDefault="00756F4A">
      <w:pPr>
        <w:spacing w:line="360" w:lineRule="auto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756F4A">
      <w:footerReference w:type="default" r:id="rId7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7E51C" w14:textId="77777777" w:rsidR="00E42E06" w:rsidRDefault="00E42E06">
      <w:r>
        <w:separator/>
      </w:r>
    </w:p>
  </w:endnote>
  <w:endnote w:type="continuationSeparator" w:id="0">
    <w:p w14:paraId="13BE56F2" w14:textId="77777777" w:rsidR="00E42E06" w:rsidRDefault="00E42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756F4A" w14:paraId="38B9166D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74088642" w14:textId="77777777" w:rsidR="00756F4A" w:rsidRDefault="00E42E06">
          <w:pPr>
            <w:jc w:val="left"/>
            <w:rPr>
              <w:sz w:val="18"/>
            </w:rPr>
          </w:pPr>
          <w:r>
            <w:rPr>
              <w:sz w:val="18"/>
            </w:rPr>
            <w:t>Id: 8942913C-4C1E-4C17-BAD3-AA53EF515801.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061397F4" w14:textId="77777777" w:rsidR="00756F4A" w:rsidRDefault="00E42E0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2F9E2293" w14:textId="77777777" w:rsidR="00756F4A" w:rsidRDefault="00756F4A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756F4A" w14:paraId="49A57AA1" w14:textId="77777777">
      <w:tc>
        <w:tcPr>
          <w:tcW w:w="6403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213FEFAB" w14:textId="77777777" w:rsidR="00756F4A" w:rsidRDefault="00E42E06">
          <w:pPr>
            <w:jc w:val="left"/>
            <w:rPr>
              <w:sz w:val="18"/>
            </w:rPr>
          </w:pPr>
          <w:r>
            <w:rPr>
              <w:sz w:val="18"/>
            </w:rPr>
            <w:t>Id: 8942913C-4C1E-4C17-BAD3-AA53EF515801. Podpisany</w:t>
          </w:r>
        </w:p>
      </w:tc>
      <w:tc>
        <w:tcPr>
          <w:tcW w:w="32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14:paraId="2CDA3163" w14:textId="4E563DC6" w:rsidR="00756F4A" w:rsidRDefault="00E42E06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6C5E6041" w14:textId="77777777" w:rsidR="00756F4A" w:rsidRDefault="00756F4A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BC02D" w14:textId="77777777" w:rsidR="00E42E06" w:rsidRDefault="00E42E06">
      <w:r>
        <w:separator/>
      </w:r>
    </w:p>
  </w:footnote>
  <w:footnote w:type="continuationSeparator" w:id="0">
    <w:p w14:paraId="659E6F27" w14:textId="77777777" w:rsidR="00E42E06" w:rsidRDefault="00E42E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426CF8"/>
    <w:rsid w:val="00756F4A"/>
    <w:rsid w:val="00A77B3E"/>
    <w:rsid w:val="00CA2A55"/>
    <w:rsid w:val="00E4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A9134E"/>
  <w15:docId w15:val="{663959E4-9E95-4611-9779-F952710A4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rPr>
      <w:color w:val="000000"/>
      <w:sz w:val="22"/>
      <w:shd w:val="clear" w:color="auto" w:fill="FFFFFF"/>
      <w:lang w:val="x-none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Gostyniu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XXVII/294/26 z dnia 18 czerwca 2026 r.</dc:title>
  <dc:subject>w sprawie  absolutorium dla Burmistrza Gostynia z^tytułu wykonania budżetu Gminy Gostyń za rok 2025</dc:subject>
  <dc:creator>mmajewska</dc:creator>
  <cp:lastModifiedBy>Milena Majewska</cp:lastModifiedBy>
  <cp:revision>2</cp:revision>
  <dcterms:created xsi:type="dcterms:W3CDTF">2026-06-23T09:08:00Z</dcterms:created>
  <dcterms:modified xsi:type="dcterms:W3CDTF">2026-06-23T09:08:00Z</dcterms:modified>
  <cp:category>Akt prawny</cp:category>
</cp:coreProperties>
</file>