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709E" w14:textId="77777777" w:rsidR="00A77B3E" w:rsidRDefault="00755056">
      <w:pPr>
        <w:jc w:val="center"/>
        <w:rPr>
          <w:b/>
          <w:caps/>
        </w:rPr>
      </w:pPr>
      <w:r>
        <w:rPr>
          <w:b/>
          <w:caps/>
        </w:rPr>
        <w:t>Uchwała nr XXVII/300/26</w:t>
      </w:r>
      <w:r>
        <w:rPr>
          <w:b/>
          <w:caps/>
        </w:rPr>
        <w:br/>
        <w:t>Rady Miejskiej w Gostyniu</w:t>
      </w:r>
    </w:p>
    <w:p w14:paraId="6F3829E6" w14:textId="77777777" w:rsidR="00A77B3E" w:rsidRDefault="00755056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58AC47DA" w14:textId="77777777" w:rsidR="00A77B3E" w:rsidRDefault="00755056">
      <w:pPr>
        <w:keepNext/>
        <w:spacing w:after="480"/>
        <w:jc w:val="center"/>
      </w:pPr>
      <w:r>
        <w:rPr>
          <w:b/>
        </w:rPr>
        <w:t>w sprawie sprzedaży prawa własności gruntu na rzecz użytkownika wieczystego</w:t>
      </w:r>
    </w:p>
    <w:p w14:paraId="644D543A" w14:textId="77777777" w:rsidR="00A77B3E" w:rsidRDefault="00755056">
      <w:pPr>
        <w:keepLines/>
        <w:spacing w:before="120" w:after="120"/>
        <w:ind w:firstLine="227"/>
      </w:pPr>
      <w:r>
        <w:t>Na podstawie art. 18 ust. 2 pkt 9 </w:t>
      </w:r>
      <w:proofErr w:type="spellStart"/>
      <w:r>
        <w:t>lit.a</w:t>
      </w:r>
      <w:proofErr w:type="spellEnd"/>
      <w:r>
        <w:t xml:space="preserve"> ustawy z dnia 8 marca 1990 roku o </w:t>
      </w:r>
      <w:r>
        <w:t>samorządzie gminnym (</w:t>
      </w:r>
      <w:proofErr w:type="spellStart"/>
      <w:r>
        <w:t>t.j</w:t>
      </w:r>
      <w:proofErr w:type="spellEnd"/>
      <w:r>
        <w:t>. Dz. U. z 2026 roku, poz. 662) oraz art. 32 ust. 1 i 2 i art. 37 ust. 2 pkt 5 ustawy z dnia 21 sierpnia 1997 roku o gospodarce nieruchomościami (</w:t>
      </w:r>
      <w:proofErr w:type="spellStart"/>
      <w:r>
        <w:t>t.j</w:t>
      </w:r>
      <w:proofErr w:type="spellEnd"/>
      <w:r>
        <w:t>. Dz. U. z 2026 roku, poz. 399)</w:t>
      </w:r>
    </w:p>
    <w:p w14:paraId="05A533B4" w14:textId="77777777" w:rsidR="00A77B3E" w:rsidRDefault="00755056">
      <w:pPr>
        <w:spacing w:before="120" w:after="120"/>
        <w:ind w:firstLine="227"/>
        <w:jc w:val="center"/>
      </w:pPr>
      <w:r>
        <w:t>Rada Miejska w Gostyniu uchwala, co następuje:</w:t>
      </w:r>
    </w:p>
    <w:p w14:paraId="2DBD32D2" w14:textId="77777777" w:rsidR="00A77B3E" w:rsidRDefault="00755056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sprzedaż prawa własności gruntu, oznaczonego w ewidencji gruntów i budynków jako działki:</w:t>
      </w:r>
    </w:p>
    <w:p w14:paraId="4E535F21" w14:textId="77777777" w:rsidR="00A77B3E" w:rsidRDefault="00755056">
      <w:pPr>
        <w:keepLines/>
        <w:spacing w:before="120" w:after="120"/>
        <w:ind w:left="227" w:hanging="113"/>
      </w:pPr>
      <w:r>
        <w:t>- </w:t>
      </w:r>
      <w:r>
        <w:t>nr 1738/52 o powierzchni 0,1056 ha, zapisanego w księdze wieczystej PO1Y/00032764/6,</w:t>
      </w:r>
    </w:p>
    <w:p w14:paraId="6F7561B5" w14:textId="77777777" w:rsidR="00A77B3E" w:rsidRDefault="00755056">
      <w:pPr>
        <w:keepLines/>
        <w:spacing w:before="120" w:after="120"/>
        <w:ind w:left="227" w:hanging="113"/>
      </w:pPr>
      <w:r>
        <w:t>- </w:t>
      </w:r>
      <w:r>
        <w:t>nr 1738/43 o powierzchni 0,0232 ha, zapisanego w księdze wieczystej PO1Y/00035486/4,</w:t>
      </w:r>
    </w:p>
    <w:p w14:paraId="05324C1A" w14:textId="77777777" w:rsidR="00A77B3E" w:rsidRDefault="00755056">
      <w:pPr>
        <w:spacing w:before="120" w:after="120"/>
        <w:ind w:firstLine="227"/>
      </w:pPr>
      <w:r>
        <w:t>położonego w Gostyniu przy ul. Polnej 42a.</w:t>
      </w:r>
    </w:p>
    <w:p w14:paraId="759E31EC" w14:textId="77777777" w:rsidR="00A77B3E" w:rsidRDefault="00755056">
      <w:pPr>
        <w:keepLines/>
        <w:spacing w:before="120" w:after="120"/>
        <w:ind w:firstLine="340"/>
      </w:pPr>
      <w:r>
        <w:rPr>
          <w:b/>
        </w:rPr>
        <w:t>§ 2. </w:t>
      </w:r>
      <w:r>
        <w:t>Sprzedaż prawa własności gruntu, o którym mowa w § 1, nastąpi w drodze bezprzetargowej na rzecz jej użytkownika wieczystego.</w:t>
      </w:r>
    </w:p>
    <w:p w14:paraId="50EE1894" w14:textId="77777777" w:rsidR="00A77B3E" w:rsidRDefault="00755056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Burmistrzowi Gostynia.</w:t>
      </w:r>
    </w:p>
    <w:p w14:paraId="5931CAB1" w14:textId="77777777" w:rsidR="00A77B3E" w:rsidRDefault="00755056">
      <w:pPr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DE638C" w14:paraId="6A98D9A7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639DBD7" w14:textId="77777777"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4B3A464" w14:textId="77777777" w:rsidR="00A77B3E" w:rsidRDefault="00755056">
            <w:pPr>
              <w:jc w:val="center"/>
            </w:pPr>
            <w:r>
              <w:t>Przewodniczący Rady Miejskiej</w:t>
            </w:r>
          </w:p>
          <w:p w14:paraId="0AB66FA4" w14:textId="77777777" w:rsidR="00DE638C" w:rsidRDefault="00DE638C"/>
          <w:p w14:paraId="13E59BDB" w14:textId="77777777" w:rsidR="00DE638C" w:rsidRDefault="00755056">
            <w:pPr>
              <w:jc w:val="center"/>
            </w:pPr>
            <w:r>
              <w:rPr>
                <w:b/>
              </w:rPr>
              <w:t>Mateusz  Matysiak</w:t>
            </w:r>
          </w:p>
        </w:tc>
      </w:tr>
    </w:tbl>
    <w:p w14:paraId="04E2C53F" w14:textId="77777777"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0AB5B2BE" w14:textId="77777777" w:rsidR="00DE638C" w:rsidRDefault="00DE638C">
      <w:pPr>
        <w:rPr>
          <w:szCs w:val="20"/>
        </w:rPr>
      </w:pPr>
    </w:p>
    <w:p w14:paraId="7796E6FB" w14:textId="77777777" w:rsidR="00DE638C" w:rsidRDefault="00755056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32821B8" w14:textId="77777777" w:rsidR="00DE638C" w:rsidRDefault="0075505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XXVII/300/26</w:t>
      </w:r>
    </w:p>
    <w:p w14:paraId="65A27778" w14:textId="77777777" w:rsidR="00DE638C" w:rsidRDefault="0075505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24CE1887" w14:textId="77777777" w:rsidR="00DE638C" w:rsidRDefault="0075505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 r.</w:t>
      </w:r>
    </w:p>
    <w:p w14:paraId="118FB608" w14:textId="77777777" w:rsidR="00DE638C" w:rsidRDefault="0075505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sprzedaży prawa własności gruntu na rzecz użytkownika wieczystego</w:t>
      </w:r>
    </w:p>
    <w:p w14:paraId="51471338" w14:textId="77777777" w:rsidR="00DE638C" w:rsidRDefault="00755056">
      <w:pPr>
        <w:spacing w:before="120" w:after="120"/>
        <w:ind w:firstLine="227"/>
        <w:rPr>
          <w:szCs w:val="20"/>
        </w:rPr>
      </w:pPr>
      <w:r>
        <w:rPr>
          <w:szCs w:val="20"/>
        </w:rPr>
        <w:t>Gminna Spółdzielnia „Samopomoc Chłopska” w Pępowie zwróciła się z wnioskiem o sprzedaż prawa własności gruntu o łącznej powierzchni 0,1288 ha, położonego w Gostyniu przy ul. Polnej 42a. Grunt ten został oddany w użytkowanie wieczyste na 99 lat, tj. do dnia 9 maja 2092 roku.</w:t>
      </w:r>
    </w:p>
    <w:p w14:paraId="2EB91BAB" w14:textId="77777777" w:rsidR="00DE638C" w:rsidRDefault="00755056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32 ustawy o gospodarce nieruchomościami, nieruchomość gruntowa oddana w użytkowanie wieczyste może być sprzedana wyłącznie użytkownikowi wieczystemu. Sprzedaż następuje w drodze bezprzetargowej.</w:t>
      </w:r>
    </w:p>
    <w:p w14:paraId="0E673E2C" w14:textId="77777777" w:rsidR="00DE638C" w:rsidRDefault="00755056">
      <w:pPr>
        <w:spacing w:before="120" w:after="120"/>
        <w:ind w:firstLine="227"/>
        <w:rPr>
          <w:szCs w:val="20"/>
        </w:rPr>
      </w:pPr>
      <w:r>
        <w:rPr>
          <w:szCs w:val="20"/>
        </w:rPr>
        <w:t>Biorąc powyższe pod uwagę podjęcie uchwały jest celowe i uzasadnione.</w:t>
      </w:r>
    </w:p>
    <w:p w14:paraId="29C8E9AA" w14:textId="77777777" w:rsidR="00DE638C" w:rsidRDefault="00DE638C">
      <w:pPr>
        <w:spacing w:before="120" w:after="120"/>
        <w:ind w:firstLine="227"/>
        <w:rPr>
          <w:szCs w:val="20"/>
        </w:rPr>
      </w:pPr>
    </w:p>
    <w:p w14:paraId="1BB8E3C5" w14:textId="77777777" w:rsidR="00DE638C" w:rsidRDefault="00DE638C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DE638C" w14:paraId="101BCEA9" w14:textId="77777777">
        <w:tc>
          <w:tcPr>
            <w:tcW w:w="2500" w:type="pct"/>
            <w:tcBorders>
              <w:right w:val="nil"/>
            </w:tcBorders>
          </w:tcPr>
          <w:p w14:paraId="1F06BB35" w14:textId="77777777" w:rsidR="00DE638C" w:rsidRDefault="00DE638C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6048B466" w14:textId="77777777" w:rsidR="00DE638C" w:rsidRDefault="00755056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14:paraId="603D8638" w14:textId="77777777" w:rsidR="00DE638C" w:rsidRDefault="00755056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3352F207" w14:textId="77777777" w:rsidR="00DE638C" w:rsidRDefault="00755056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</w:p>
        </w:tc>
      </w:tr>
    </w:tbl>
    <w:p w14:paraId="15D3F440" w14:textId="77777777" w:rsidR="00DE638C" w:rsidRDefault="00DE638C">
      <w:pPr>
        <w:spacing w:before="120" w:after="120"/>
        <w:ind w:firstLine="227"/>
        <w:rPr>
          <w:szCs w:val="20"/>
        </w:rPr>
      </w:pPr>
    </w:p>
    <w:sectPr w:rsidR="00DE638C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B44E" w14:textId="77777777" w:rsidR="00755056" w:rsidRDefault="00755056">
      <w:r>
        <w:separator/>
      </w:r>
    </w:p>
  </w:endnote>
  <w:endnote w:type="continuationSeparator" w:id="0">
    <w:p w14:paraId="356AFFDF" w14:textId="77777777" w:rsidR="00755056" w:rsidRDefault="0075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E638C" w14:paraId="647B9A10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551764D" w14:textId="77777777" w:rsidR="00DE638C" w:rsidRDefault="00755056">
          <w:pPr>
            <w:jc w:val="left"/>
            <w:rPr>
              <w:sz w:val="18"/>
            </w:rPr>
          </w:pPr>
          <w:r>
            <w:rPr>
              <w:sz w:val="18"/>
            </w:rPr>
            <w:t>Id: 3F9A32CB-D8BC-4B3D-ACC3-344C766627D6.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1340A4B" w14:textId="77777777" w:rsidR="00DE638C" w:rsidRDefault="007550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4D24834" w14:textId="77777777" w:rsidR="00DE638C" w:rsidRDefault="00DE638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E638C" w14:paraId="7BACACFE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4E95529" w14:textId="77777777" w:rsidR="00DE638C" w:rsidRDefault="00755056">
          <w:pPr>
            <w:jc w:val="left"/>
            <w:rPr>
              <w:sz w:val="18"/>
            </w:rPr>
          </w:pPr>
          <w:r>
            <w:rPr>
              <w:sz w:val="18"/>
            </w:rPr>
            <w:t>Id: 3F9A32CB-D8BC-4B3D-ACC3-344C766627D6.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674D8C3" w14:textId="26E6D442" w:rsidR="00DE638C" w:rsidRDefault="0075505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A758BBA" w14:textId="77777777" w:rsidR="00DE638C" w:rsidRDefault="00DE638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A8D9" w14:textId="77777777" w:rsidR="00755056" w:rsidRDefault="00755056">
      <w:r>
        <w:separator/>
      </w:r>
    </w:p>
  </w:footnote>
  <w:footnote w:type="continuationSeparator" w:id="0">
    <w:p w14:paraId="3792B4D4" w14:textId="77777777" w:rsidR="00755056" w:rsidRDefault="00755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15352"/>
    <w:rsid w:val="00755056"/>
    <w:rsid w:val="00A77B3E"/>
    <w:rsid w:val="00CA2A55"/>
    <w:rsid w:val="00DE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4FAD1"/>
  <w15:docId w15:val="{029A71E0-307A-4A1B-9B80-A4BD4145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XXVII/300/26 z dnia 18 czerwca 2026 r.</dc:title>
  <dc:subject>w sprawie sprzedaży prawa własności gruntu na rzecz użytkownika wieczystego</dc:subject>
  <dc:creator>mmajewska</dc:creator>
  <cp:lastModifiedBy>Milena Majewska</cp:lastModifiedBy>
  <cp:revision>2</cp:revision>
  <dcterms:created xsi:type="dcterms:W3CDTF">2026-06-23T09:13:00Z</dcterms:created>
  <dcterms:modified xsi:type="dcterms:W3CDTF">2026-06-23T09:13:00Z</dcterms:modified>
  <cp:category>Akt prawny</cp:category>
</cp:coreProperties>
</file>