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3CCB4" w14:textId="77777777" w:rsidR="00A77B3E" w:rsidRDefault="00553682">
      <w:pPr>
        <w:jc w:val="center"/>
        <w:rPr>
          <w:b/>
          <w:caps/>
        </w:rPr>
      </w:pPr>
      <w:r>
        <w:rPr>
          <w:b/>
          <w:caps/>
        </w:rPr>
        <w:t>Uchwała nr XXVII/304/26</w:t>
      </w:r>
      <w:r>
        <w:rPr>
          <w:b/>
          <w:caps/>
        </w:rPr>
        <w:br/>
        <w:t>Rady Miejskiej w Gostyniu</w:t>
      </w:r>
    </w:p>
    <w:p w14:paraId="5B20F3F3" w14:textId="77777777" w:rsidR="00A77B3E" w:rsidRDefault="00553682">
      <w:pPr>
        <w:spacing w:before="280" w:after="280"/>
        <w:jc w:val="center"/>
        <w:rPr>
          <w:b/>
          <w:caps/>
        </w:rPr>
      </w:pPr>
      <w:r>
        <w:t>z dnia 18 czerwca 2026 r.</w:t>
      </w:r>
    </w:p>
    <w:p w14:paraId="1A3B93F6" w14:textId="77777777" w:rsidR="00A77B3E" w:rsidRDefault="00553682">
      <w:pPr>
        <w:keepNext/>
        <w:spacing w:after="480"/>
        <w:jc w:val="center"/>
      </w:pPr>
      <w:r>
        <w:rPr>
          <w:b/>
        </w:rPr>
        <w:t>w sprawie regulaminu określającego wysokość stawek oraz szczegółowe warunki przyznawania dodatków: za wysługę lat, motywacyjnego, funkcyjnego oraz za warunki pracy dla nauczycieli zatrudnionych w przedszkolach i szkołach prowadzonych przez Gminę Gostyń</w:t>
      </w:r>
    </w:p>
    <w:p w14:paraId="7AA8004E" w14:textId="77777777" w:rsidR="00A77B3E" w:rsidRDefault="00553682">
      <w:pPr>
        <w:keepLines/>
        <w:spacing w:before="120" w:after="120"/>
        <w:ind w:firstLine="227"/>
      </w:pPr>
      <w:r>
        <w:t>Na podstawie art. 18 ust. 2 pkt 15 i art. 40 ust. 1 ustawy z dnia 8 marca 1990 roku o samorządzie gminnym (</w:t>
      </w:r>
      <w:proofErr w:type="spellStart"/>
      <w:r>
        <w:t>t.j</w:t>
      </w:r>
      <w:proofErr w:type="spellEnd"/>
      <w:r>
        <w:t>. z 2026 roku Dz. U. poz. 662) w związku z art. 30 ust. 6 pkt 1 ustawy z dnia 26 stycznia 1982 roku – Karta Nauczyciela (</w:t>
      </w:r>
      <w:proofErr w:type="spellStart"/>
      <w:r>
        <w:t>t.j</w:t>
      </w:r>
      <w:proofErr w:type="spellEnd"/>
      <w:r>
        <w:t>. z 2026 roku Dz. U. poz. 515) oraz rozporządzenia Ministra Edukacji Narodowej i Sportu z dnia 31 stycznia 2005 roku w sprawie wysokości minimalnych stawek wynagrodzenia zasadniczego nauczycieli, ogólnych warunków przyznawania dodatków do wynagrodzenia zasadniczego oraz wynagradzania za pracę w dniu wolnym  od  pracy (</w:t>
      </w:r>
      <w:proofErr w:type="spellStart"/>
      <w:r>
        <w:t>t.j</w:t>
      </w:r>
      <w:proofErr w:type="spellEnd"/>
      <w:r>
        <w:t xml:space="preserve">. z 2024 roku Dz. U. poz. 755 ze zm.) Rada Miejska w Gostyniu </w:t>
      </w:r>
      <w:r>
        <w:t>uchwala, co następuje:</w:t>
      </w:r>
    </w:p>
    <w:p w14:paraId="1A20BC88" w14:textId="77777777" w:rsidR="00A77B3E" w:rsidRDefault="00553682">
      <w:pPr>
        <w:keepLines/>
        <w:spacing w:before="120" w:after="120"/>
        <w:ind w:firstLine="340"/>
      </w:pPr>
      <w:r>
        <w:rPr>
          <w:b/>
        </w:rPr>
        <w:t>§ 1. </w:t>
      </w:r>
      <w:r>
        <w:t>Ustala się regulamin określający wysokość stawek oraz szczegółowe warunki przyznawania dodatków: za wysługę lat, motywacyjnego, funkcyjnego i za warunki pracy dla nauczycieli zatrudnionych w przedszkolach i szkołach prowadzonych przez Gminę Gostyń, stanowiący załącznik nr 1 do uchwały.</w:t>
      </w:r>
    </w:p>
    <w:p w14:paraId="74ED5B2F" w14:textId="77777777" w:rsidR="00A77B3E" w:rsidRDefault="00553682">
      <w:pPr>
        <w:keepLines/>
        <w:spacing w:before="120" w:after="120"/>
        <w:ind w:firstLine="340"/>
      </w:pPr>
      <w:r>
        <w:rPr>
          <w:b/>
        </w:rPr>
        <w:t>§ 2. </w:t>
      </w:r>
      <w:r>
        <w:t>Wykonanie uchwały powierza się Burmistrzowi Gostynia.</w:t>
      </w:r>
    </w:p>
    <w:p w14:paraId="50D0199A" w14:textId="77777777" w:rsidR="00A77B3E" w:rsidRDefault="00553682">
      <w:pPr>
        <w:keepLines/>
        <w:spacing w:before="120" w:after="120"/>
        <w:ind w:firstLine="340"/>
      </w:pPr>
      <w:r>
        <w:rPr>
          <w:b/>
        </w:rPr>
        <w:t>§ 3. </w:t>
      </w:r>
      <w:r>
        <w:t>Traci moc Uchwała Nr XL/539/18 Rady Miejskiej w Gostyniu z dnia 2 sierpnia 2018 roku w sprawie regulaminu określającego wysokość stawek oraz szczegółowe warunki przyznawania dodatków: motywacyjnego, funkcyjnego, za warunki pracy i za wysługę lat oraz szczegółowe warunki obliczania i wypłacania wynagrodzenia za godziny ponadwymiarowe i godziny doraźnych zastępstw dla nauczycieli zatrudnionych</w:t>
      </w:r>
      <w:r>
        <w:br/>
        <w:t>w przedszkolach i szkołach prowadzonych przez Gminę Gostyń.</w:t>
      </w:r>
    </w:p>
    <w:p w14:paraId="5A7308C7" w14:textId="77777777" w:rsidR="00A77B3E" w:rsidRDefault="00553682">
      <w:pPr>
        <w:keepNext/>
        <w:keepLines/>
        <w:spacing w:before="120" w:after="120"/>
        <w:ind w:firstLine="340"/>
      </w:pPr>
      <w:r>
        <w:rPr>
          <w:b/>
        </w:rPr>
        <w:t>§ 4. </w:t>
      </w:r>
      <w:r>
        <w:t>Uchwała podlega ogłoszeniu w Dzienniku Urzędowym Województwa Wielkopolskiego i wchodzi w życie z dniem 1 września 2026 roku.</w:t>
      </w:r>
    </w:p>
    <w:p w14:paraId="0A24A059" w14:textId="77777777" w:rsidR="00A77B3E" w:rsidRDefault="00553682">
      <w:pPr>
        <w:keepNext/>
        <w:keepLines/>
        <w:spacing w:before="120" w:after="120"/>
        <w:ind w:firstLine="227"/>
      </w:pPr>
      <w:r>
        <w:t> </w:t>
      </w:r>
    </w:p>
    <w:p w14:paraId="3A2838F2" w14:textId="77777777" w:rsidR="00A77B3E" w:rsidRDefault="00553682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2A7223" w14:paraId="1D740D9B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1D61C0" w14:textId="77777777" w:rsidR="002A7223" w:rsidRDefault="002A7223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3BC150" w14:textId="77777777" w:rsidR="002A7223" w:rsidRDefault="00553682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Miejskiej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Mateusz Matysiak</w:t>
            </w:r>
          </w:p>
        </w:tc>
      </w:tr>
    </w:tbl>
    <w:p w14:paraId="083AAA3C" w14:textId="77777777"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14:paraId="4DA178BE" w14:textId="77777777" w:rsidR="00A77B3E" w:rsidRDefault="00553682">
      <w:pPr>
        <w:keepNext/>
        <w:spacing w:before="120" w:after="120" w:line="360" w:lineRule="auto"/>
        <w:ind w:left="5874"/>
        <w:jc w:val="left"/>
      </w:pPr>
      <w:r>
        <w:lastRenderedPageBreak/>
        <w:fldChar w:fldCharType="begin"/>
      </w:r>
      <w:r>
        <w:fldChar w:fldCharType="separate"/>
      </w:r>
      <w:r>
        <w:fldChar w:fldCharType="end"/>
      </w:r>
      <w:r>
        <w:t>Załącznik do uchwały nr XXVII/304/26</w:t>
      </w:r>
      <w:r>
        <w:br/>
        <w:t>Rady Miejskiej w Gostyniu</w:t>
      </w:r>
      <w:r>
        <w:br/>
        <w:t>z dnia 18 czerwca 2026 r.</w:t>
      </w:r>
    </w:p>
    <w:p w14:paraId="46A1ECA9" w14:textId="77777777" w:rsidR="00A77B3E" w:rsidRDefault="00553682">
      <w:pPr>
        <w:keepNext/>
        <w:spacing w:after="480"/>
        <w:jc w:val="center"/>
      </w:pPr>
      <w:r>
        <w:rPr>
          <w:b/>
        </w:rPr>
        <w:t>Regulamin</w:t>
      </w:r>
    </w:p>
    <w:p w14:paraId="4D00EEDA" w14:textId="77777777" w:rsidR="00A77B3E" w:rsidRDefault="00553682">
      <w:pPr>
        <w:spacing w:before="120" w:after="120"/>
        <w:ind w:firstLine="227"/>
        <w:jc w:val="center"/>
      </w:pPr>
      <w:r>
        <w:t>określający wysokość stawek oraz szczegółowe warunki przyznawania dodatków:</w:t>
      </w:r>
      <w:r>
        <w:br/>
        <w:t>za wysługę lat, motywacyjnego, funkcyjnego i za warunki pracy dla nauczycieli zatrudnionych w przedszkolach i szkołach prowadzonych przez Gminę Gostyń</w:t>
      </w:r>
    </w:p>
    <w:p w14:paraId="37D80AC5" w14:textId="77777777" w:rsidR="00A77B3E" w:rsidRDefault="00553682">
      <w:pPr>
        <w:spacing w:before="120" w:after="120"/>
        <w:ind w:firstLine="227"/>
        <w:jc w:val="center"/>
      </w:pPr>
      <w:r>
        <w:t>Dodatek za wysługę lat</w:t>
      </w:r>
    </w:p>
    <w:p w14:paraId="7621FEC8" w14:textId="77777777" w:rsidR="00A77B3E" w:rsidRDefault="0055368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</w:t>
      </w:r>
      <w:r>
        <w:t xml:space="preserve">Nauczycielowi przysługuje dodatek za wysługę lat w wysokości określanej w art. 33 ust. 1 Karty Nauczyciela. </w:t>
      </w:r>
    </w:p>
    <w:p w14:paraId="113828FC" w14:textId="77777777" w:rsidR="00A77B3E" w:rsidRDefault="0055368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Szczegółowe zasady zaliczania okresów zatrudnienia do stażu pracy, będącego podstawą ustalenia dodatku za wysługę lat określa § 7 rozporządzenia Ministra Edukacji Narodowej i Sportu z dnia 31 stycznia 2005 roku w sprawie wysokości minimalnych stawek wynagrodzenia zasadniczego nauczycieli, ogólnych warunków przyznawania dodatków do wynagrodzenia zasadniczego oraz wynagradzania za pracę w dniu wolnym od pracy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z 2024 roku Dz. U. poz. 755 ze zm.).</w:t>
      </w:r>
    </w:p>
    <w:p w14:paraId="3288F56F" w14:textId="77777777" w:rsidR="00A77B3E" w:rsidRDefault="0055368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Dodatek za wysługę lat przyznaje nauczycielom dyrektor, a dyrektorowi – burmistrz.</w:t>
      </w:r>
    </w:p>
    <w:p w14:paraId="4B3C6B68" w14:textId="77777777" w:rsidR="00A77B3E" w:rsidRDefault="00553682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Dodatek motywacyjny</w:t>
      </w:r>
    </w:p>
    <w:p w14:paraId="67F14494" w14:textId="77777777" w:rsidR="00A77B3E" w:rsidRDefault="0055368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Warunkami przyznania dla nauczyciela, w tym nauczyciela, któremu powierzono funkcję dyrektora, dodatku motywacyjnego są:</w:t>
      </w:r>
    </w:p>
    <w:p w14:paraId="2DE0CCC4" w14:textId="77777777" w:rsidR="00A77B3E" w:rsidRDefault="0055368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osiągnięcia w </w:t>
      </w:r>
      <w:r>
        <w:rPr>
          <w:color w:val="000000"/>
          <w:u w:color="000000"/>
        </w:rPr>
        <w:t>realizowanym procesie dydaktycznym oraz osiągnięcia wychowawczo – opiekuńcze:</w:t>
      </w:r>
    </w:p>
    <w:p w14:paraId="241C3D5E" w14:textId="77777777" w:rsidR="00A77B3E" w:rsidRDefault="0055368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ab/>
        <w:t>uzyskiwanie osiągnięć w realizowanym procesie dydaktycznym, potwierdzone wynikami uczniów w egzaminach, konkursach, olimpiadach i zawodach, z uwzględnieniem warunków pracy nauczyciela, specyfiki oddziału oraz możliwości edukacyjnych uczniów,</w:t>
      </w:r>
    </w:p>
    <w:p w14:paraId="6A6B0188" w14:textId="77777777" w:rsidR="00A77B3E" w:rsidRDefault="0055368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ab/>
        <w:t>rozwiązywanie problemów wychowawczych uczniów we współpracy z rodzicami,</w:t>
      </w:r>
    </w:p>
    <w:p w14:paraId="2626BC10" w14:textId="77777777" w:rsidR="00A77B3E" w:rsidRDefault="0055368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ab/>
        <w:t>przeciwdziałanie agresji, patologiom i uzależnieniom,</w:t>
      </w:r>
    </w:p>
    <w:p w14:paraId="37097CBE" w14:textId="77777777" w:rsidR="00A77B3E" w:rsidRDefault="0055368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>rozpoznanie środowiska wychowawczego uczniów, aktywne i efektywne działania na rzecz uczniów potrzebujących szczególnej opieki;</w:t>
      </w:r>
    </w:p>
    <w:p w14:paraId="02035114" w14:textId="77777777" w:rsidR="00A77B3E" w:rsidRDefault="0055368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wprowadzanie innowacji pedagogicznych skutkujących efektami w procesie kształcenia i wychowania:</w:t>
      </w:r>
    </w:p>
    <w:p w14:paraId="544A2DC1" w14:textId="77777777" w:rsidR="00A77B3E" w:rsidRDefault="0055368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ab/>
        <w:t>opracowywanie autorskich programów i publikacji,</w:t>
      </w:r>
    </w:p>
    <w:p w14:paraId="3CCA1584" w14:textId="77777777" w:rsidR="00A77B3E" w:rsidRDefault="0055368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ab/>
        <w:t>stosowanie nowoczesnych metod nauczania i wychowania we współpracy z organem sprawującym nadzór pedagogiczny oraz innymi instytucjami wspomagającymi,</w:t>
      </w:r>
    </w:p>
    <w:p w14:paraId="2FA82F9D" w14:textId="77777777" w:rsidR="00A77B3E" w:rsidRDefault="0055368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ab/>
        <w:t>tworzenie i wdrażanie programów edukacji regionalnej i europejskiej;</w:t>
      </w:r>
    </w:p>
    <w:p w14:paraId="62375886" w14:textId="77777777" w:rsidR="00A77B3E" w:rsidRDefault="0055368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zaangażowanie w realizację czynności i zajęć, o których mowa w art. 42 ust. 2 pkt 2 Karty Nauczyciela:</w:t>
      </w:r>
    </w:p>
    <w:p w14:paraId="004BF941" w14:textId="77777777" w:rsidR="00A77B3E" w:rsidRDefault="0055368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ab/>
        <w:t>udział w organizowaniu imprez i uroczystości szkolnych,</w:t>
      </w:r>
    </w:p>
    <w:p w14:paraId="7DA5EDA7" w14:textId="77777777" w:rsidR="00A77B3E" w:rsidRDefault="0055368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ab/>
        <w:t>praca w komisjach przedmiotowych i innych zespołach,</w:t>
      </w:r>
    </w:p>
    <w:p w14:paraId="619B24F7" w14:textId="77777777" w:rsidR="00A77B3E" w:rsidRDefault="0055368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ab/>
        <w:t>opieka nad samorządem uczniowskim lub innymi organizacjami uczniowskimi działającymi na terenie szkoły,</w:t>
      </w:r>
    </w:p>
    <w:p w14:paraId="17E6055A" w14:textId="77777777" w:rsidR="00A77B3E" w:rsidRDefault="0055368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ab/>
        <w:t>prowadzenie lekcji koleżeńskich oraz uczestnictwo w innych rodzajach działań w ramach wewnątrzszkolnego doskonalenia nauczycieli,</w:t>
      </w:r>
    </w:p>
    <w:p w14:paraId="6E681D91" w14:textId="77777777" w:rsidR="00A77B3E" w:rsidRDefault="0055368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ab/>
        <w:t>kierowanie rozwojem ucznia szczególnie uzdolnionego;</w:t>
      </w:r>
    </w:p>
    <w:p w14:paraId="2B4335A5" w14:textId="77777777" w:rsidR="00A77B3E" w:rsidRDefault="00553682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realizowanie w szkole zadań edukacyjnych, wynikających z przyjętych przez organ prowadzący priorytetów w realizowanej lokalnej polityce oświatowej:</w:t>
      </w:r>
    </w:p>
    <w:p w14:paraId="4C6DB90E" w14:textId="77777777" w:rsidR="00A77B3E" w:rsidRDefault="00553682">
      <w:pPr>
        <w:keepLines/>
        <w:spacing w:before="120" w:after="120"/>
        <w:ind w:left="567" w:hanging="227"/>
        <w:rPr>
          <w:color w:val="000000"/>
          <w:u w:color="000000"/>
        </w:rPr>
      </w:pPr>
      <w:r>
        <w:lastRenderedPageBreak/>
        <w:t>a) </w:t>
      </w:r>
      <w:r>
        <w:rPr>
          <w:color w:val="000000"/>
          <w:u w:color="000000"/>
        </w:rPr>
        <w:t>realizacja zadań i podejmowanie inicjatyw istotnie zwiększających udział i rolę szkoły w środowisku lokalnym,</w:t>
      </w:r>
    </w:p>
    <w:p w14:paraId="28613E2E" w14:textId="77777777" w:rsidR="00A77B3E" w:rsidRDefault="0055368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ab/>
        <w:t>przeciwdziałanie agresji, patologiom i uzależnieniom wśród dzieci i młodzieży,</w:t>
      </w:r>
    </w:p>
    <w:p w14:paraId="359B3A5C" w14:textId="77777777" w:rsidR="00A77B3E" w:rsidRDefault="0055368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ab/>
        <w:t xml:space="preserve">obecność szkół w środowisku lokalnym, udział w imprezach, konkursach, przeglądach organizowanych przy współpracy z instytucjami </w:t>
      </w:r>
      <w:proofErr w:type="spellStart"/>
      <w:r>
        <w:rPr>
          <w:color w:val="000000"/>
          <w:u w:color="000000"/>
        </w:rPr>
        <w:t>społeczno</w:t>
      </w:r>
      <w:proofErr w:type="spellEnd"/>
      <w:r>
        <w:rPr>
          <w:color w:val="000000"/>
          <w:u w:color="000000"/>
        </w:rPr>
        <w:t xml:space="preserve"> – kulturalnymi;</w:t>
      </w:r>
    </w:p>
    <w:p w14:paraId="1F1AB87C" w14:textId="77777777" w:rsidR="00A77B3E" w:rsidRDefault="00553682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szczególnie wypełnianie zadań i obowiązków związanych z powierzonym stanowiskiem:</w:t>
      </w:r>
    </w:p>
    <w:p w14:paraId="5F243773" w14:textId="77777777" w:rsidR="00A77B3E" w:rsidRDefault="0055368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ab/>
        <w:t>realizacja zadań statutowych szkoły,</w:t>
      </w:r>
    </w:p>
    <w:p w14:paraId="0B701EC8" w14:textId="77777777" w:rsidR="00A77B3E" w:rsidRDefault="0055368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ab/>
        <w:t>prawidłowe i umiejętne prowadzenie polityki finansowej, w tym pozyskiwanie środków pozabudżetowych.</w:t>
      </w:r>
    </w:p>
    <w:p w14:paraId="675996A0" w14:textId="77777777" w:rsidR="00A77B3E" w:rsidRDefault="0055368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Dodatek motywacyjny dla nauczyciela, w tym nauczyciela, któremu powierzono funkcję dyrektora, wynosi od 1% do 20% średniego wynagrodzenia nauczyciela mianowanego. o którym mowa w art. 30 ust. 3 pkt 2 ustawy Karta Nauczyciela.</w:t>
      </w:r>
    </w:p>
    <w:p w14:paraId="72F46C43" w14:textId="77777777" w:rsidR="00A77B3E" w:rsidRDefault="0055368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Dodatek motywacyjny przyznaje się na czas określony wynoszący 6 miesięcy.</w:t>
      </w:r>
    </w:p>
    <w:p w14:paraId="25EA3503" w14:textId="77777777" w:rsidR="00A77B3E" w:rsidRDefault="0055368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Wysokość dodatku motywacyjnego dla nauczyciela oraz okres jego przyznania, uwzględniające poziom spełniania warunków, o których mowa w § 3, ustala dyrektor, a w stosunku do dyrektora burmistrz.</w:t>
      </w:r>
    </w:p>
    <w:p w14:paraId="25007282" w14:textId="77777777" w:rsidR="00A77B3E" w:rsidRDefault="00553682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Dodatek funkcyjny</w:t>
      </w:r>
    </w:p>
    <w:p w14:paraId="1D35A478" w14:textId="77777777" w:rsidR="00A77B3E" w:rsidRDefault="0055368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Nauczycielowi, któremu powierzono stanowisko kierownicze przysługuje dodatek funkcyjny:</w:t>
      </w:r>
    </w:p>
    <w:p w14:paraId="2DF34EC2" w14:textId="77777777" w:rsidR="00A77B3E" w:rsidRDefault="0055368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dyrektorowi przedszkola lub szkoły:</w:t>
      </w:r>
    </w:p>
    <w:p w14:paraId="6A214709" w14:textId="77777777" w:rsidR="00A77B3E" w:rsidRDefault="0055368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od 1 do 4 oddziałów w wysokości od 1 000,00 zł do 3 000,00 zł miesięcznie,</w:t>
      </w:r>
    </w:p>
    <w:p w14:paraId="19AF06F4" w14:textId="77777777" w:rsidR="00A77B3E" w:rsidRDefault="0055368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od 5 do 9 </w:t>
      </w:r>
      <w:r>
        <w:rPr>
          <w:color w:val="000000"/>
          <w:u w:color="000000"/>
        </w:rPr>
        <w:t>oddziałów w wysokości od 2 000,00 zł do 4 000,00 zł miesięcznie,</w:t>
      </w:r>
    </w:p>
    <w:p w14:paraId="6AAA7A95" w14:textId="77777777" w:rsidR="00A77B3E" w:rsidRDefault="0055368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od 10 do 20 oddziałów w wysokości 3 000,00 zł do 5 000,00 zł miesięcznie,</w:t>
      </w:r>
    </w:p>
    <w:p w14:paraId="292D8BF5" w14:textId="77777777" w:rsidR="00A77B3E" w:rsidRDefault="0055368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powyżej 20 oddziałów w wysokości 4 000,00 zł do 6 000,00 zł miesięcznie,</w:t>
      </w:r>
    </w:p>
    <w:p w14:paraId="535F0A13" w14:textId="77777777" w:rsidR="00A77B3E" w:rsidRDefault="0055368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wicedyrektorowi przedszkola lub szkoły – w wysokości do 50% dodatku funkcyjnego dyrektora przedszkola lub szkoły;</w:t>
      </w:r>
    </w:p>
    <w:p w14:paraId="00124D1A" w14:textId="77777777" w:rsidR="00A77B3E" w:rsidRDefault="0055368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dyrektorowi przedszkola, w którym funkcjonuje wspólna obsługa administracyjna, finansowa i organizacyjna dla przedszkoli, szkół wiejskich i żłobka dodatek funkcyjny zwiększa się o 2 500,00 zł miesięcznie.</w:t>
      </w:r>
    </w:p>
    <w:p w14:paraId="59249BE3" w14:textId="77777777" w:rsidR="00A77B3E" w:rsidRDefault="0055368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Dodatek funkcyjny przysługuje także nauczycielom wykonującym zadania kierownicze w zastępstwie.</w:t>
      </w:r>
    </w:p>
    <w:p w14:paraId="6C7D2B34" w14:textId="77777777" w:rsidR="00A77B3E" w:rsidRDefault="0055368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Wysokość dodatku funkcyjnego ustala się na czas określony, nie krótszy niż 1 rok.</w:t>
      </w:r>
    </w:p>
    <w:p w14:paraId="18EF6C45" w14:textId="77777777" w:rsidR="00A77B3E" w:rsidRDefault="00553682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Wysokość dodatku funkcyjnego ustala:</w:t>
      </w:r>
    </w:p>
    <w:p w14:paraId="341948A4" w14:textId="77777777" w:rsidR="00A77B3E" w:rsidRDefault="0055368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dla dyrektora – burmistrz;</w:t>
      </w:r>
    </w:p>
    <w:p w14:paraId="4904908C" w14:textId="77777777" w:rsidR="00A77B3E" w:rsidRDefault="0055368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dla stanowisk kierowniczych, o których mowa w ust. 1 pkt. 2 – dyrektor.</w:t>
      </w:r>
    </w:p>
    <w:p w14:paraId="4F2A23F3" w14:textId="77777777" w:rsidR="00A77B3E" w:rsidRDefault="0055368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Nauczycielom realizującym dodatkowe zadania oraz zajęcia w zależności od sprawowanej funkcji, przysługuje dodatek funkcyjny za:</w:t>
      </w:r>
    </w:p>
    <w:p w14:paraId="1EB1F9FF" w14:textId="77777777" w:rsidR="00A77B3E" w:rsidRDefault="0055368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wychowawstwo klasy lub opiekowanie się oddziałem przedszkolnym – w wysokości 450,00 zł miesięcznie;</w:t>
      </w:r>
    </w:p>
    <w:p w14:paraId="2CD06183" w14:textId="77777777" w:rsidR="00A77B3E" w:rsidRDefault="0055368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sprawowanie funkcji opiekuna stażu lub mentora – w wysokości 350,00 zł miesięcznie.</w:t>
      </w:r>
    </w:p>
    <w:p w14:paraId="5139A911" w14:textId="77777777" w:rsidR="00A77B3E" w:rsidRDefault="00553682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Dodatek za warunki pracy</w:t>
      </w:r>
    </w:p>
    <w:p w14:paraId="2C17E025" w14:textId="77777777" w:rsidR="00A77B3E" w:rsidRDefault="0055368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Nauczycielowi przysługuje dodatek w wysokości 20% wynagrodzenia zasadniczego za pracę w trudnych warunkach określonych w przepisach § 8 rozporządzenia Ministra Edukacji Narodowej i Sportu z dnia 31 stycznia 2005 roku w sprawie wysokości minimalnych stawek wynagrodzenia zasadniczego nauczycieli, ogólnych warunków przyznawania dodatków do wynagrodzenia zasadniczego oraz wynagradzania za pracę w dniu wolnym od pracy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z 2024 roku Dz. U. poz. 755 ze zm.).</w:t>
      </w:r>
    </w:p>
    <w:p w14:paraId="2AFEC5A8" w14:textId="77777777" w:rsidR="00A77B3E" w:rsidRDefault="0055368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8. </w:t>
      </w:r>
      <w:r>
        <w:rPr>
          <w:color w:val="000000"/>
          <w:u w:color="000000"/>
        </w:rPr>
        <w:t>Nauczycielowi przysługuje dodatek w wysokości 25% wynagrodzenia zasadniczego za pracę w uciążliwych warunkach określonych w przepisach § 9 rozporządzenia Ministra Edukacji Narodowej i Sportu z dnia 31 stycznia 2005 roku w sprawie wysokości minimalnych stawek wynagrodzenia zasadniczego nauczycieli, ogólnych warunków przyznawania dodatków do wynagrodzenia zasadniczego oraz wynagradzania za pracę w dniu wolnym od pracy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z 2024 roku Dz. U. poz. 755 ze zm.).</w:t>
      </w:r>
    </w:p>
    <w:p w14:paraId="0AF18C2F" w14:textId="77777777" w:rsidR="00A77B3E" w:rsidRDefault="0055368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Dodatki za warunki pracy przyznaje nauczycielom dyrektor a dyrektorowi – burmistrz.</w:t>
      </w:r>
    </w:p>
    <w:p w14:paraId="6F9BABDB" w14:textId="77777777" w:rsidR="00A77B3E" w:rsidRDefault="00553682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Postanowienia końcowe</w:t>
      </w:r>
    </w:p>
    <w:p w14:paraId="421CE705" w14:textId="77777777" w:rsidR="00A77B3E" w:rsidRDefault="00553682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b/>
        </w:rPr>
        <w:t>§ 10. </w:t>
      </w:r>
      <w:r>
        <w:rPr>
          <w:color w:val="000000"/>
          <w:u w:color="000000"/>
        </w:rPr>
        <w:t>Zmiany Regulaminu następują w trybie przewidzianym dla jego ustalenia.</w:t>
      </w:r>
    </w:p>
    <w:p w14:paraId="69D78B66" w14:textId="77777777" w:rsidR="002A7223" w:rsidRDefault="002A7223">
      <w:pPr>
        <w:rPr>
          <w:szCs w:val="20"/>
        </w:rPr>
      </w:pPr>
    </w:p>
    <w:p w14:paraId="0D0BA711" w14:textId="77777777" w:rsidR="002A7223" w:rsidRDefault="00553682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1314F6F1" w14:textId="77777777" w:rsidR="002A7223" w:rsidRDefault="00553682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do Uchwały Nr XXVII/304/26</w:t>
      </w:r>
    </w:p>
    <w:p w14:paraId="26524522" w14:textId="77777777" w:rsidR="002A7223" w:rsidRDefault="00553682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Rady Miejskiej w Gostyniu</w:t>
      </w:r>
    </w:p>
    <w:p w14:paraId="3D32EB10" w14:textId="77777777" w:rsidR="002A7223" w:rsidRDefault="00553682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z dnia 18 czerwca 2026 r.</w:t>
      </w:r>
    </w:p>
    <w:p w14:paraId="6570AA1D" w14:textId="77777777" w:rsidR="002A7223" w:rsidRDefault="00553682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w sprawie regulaminu określającego wysokość stawek oraz szczegółowe warunki</w:t>
      </w:r>
    </w:p>
    <w:p w14:paraId="2E3B0A8E" w14:textId="77777777" w:rsidR="002A7223" w:rsidRDefault="00553682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przyznawania dodatków: za wysługę lat, motywacyjnego, funkcyjnego oraz za warunki pracy</w:t>
      </w:r>
      <w:r>
        <w:rPr>
          <w:szCs w:val="20"/>
        </w:rPr>
        <w:br/>
        <w:t>dla nauczycieli zatrudnionych w przedszkolach i szkołach</w:t>
      </w:r>
      <w:r>
        <w:rPr>
          <w:szCs w:val="20"/>
        </w:rPr>
        <w:br/>
        <w:t>prowadzonych przez Gminę Gostyń</w:t>
      </w:r>
    </w:p>
    <w:p w14:paraId="2A10B245" w14:textId="77777777" w:rsidR="002A7223" w:rsidRDefault="00553682">
      <w:pPr>
        <w:spacing w:before="120" w:after="120"/>
        <w:ind w:firstLine="227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  <w:t>Art. 30 ust. 6 ustawy z dnia 26 stycznia 1982 roku – Karta Nauczyciela (</w:t>
      </w:r>
      <w:proofErr w:type="spellStart"/>
      <w:r>
        <w:rPr>
          <w:szCs w:val="20"/>
        </w:rPr>
        <w:t>t.j</w:t>
      </w:r>
      <w:proofErr w:type="spellEnd"/>
      <w:r>
        <w:rPr>
          <w:szCs w:val="20"/>
        </w:rPr>
        <w:t xml:space="preserve">. </w:t>
      </w:r>
      <w:r>
        <w:rPr>
          <w:szCs w:val="20"/>
        </w:rPr>
        <w:t>z 2026 roku Dz. U. poz. 515) nakłada na radę gminy obowiązek uchwalenia regulaminu określającego wysokość stawek oraz szczegółowe warunki przyznawania dodatków: za wysługę lat, motywacyjnego, funkcyjnego i za warunki pracy dla nauczycieli zatrudnionych w przedszkolach i szkołach prowadzonych przez Gminę Gostyń. W związku z tym, że do obecnie obowiązującego w Gminie Gostyń regulaminu wprowadza się zmiany w przyznawaniu niektórych składników wynagradzania nauczycieli, dostosowując je do obowiązujących przepis</w:t>
      </w:r>
      <w:r>
        <w:rPr>
          <w:szCs w:val="20"/>
        </w:rPr>
        <w:t>ów, zachodzi potrzeba uchwalenia nowego regulaminu.</w:t>
      </w:r>
    </w:p>
    <w:p w14:paraId="5D93BBE2" w14:textId="77777777" w:rsidR="002A7223" w:rsidRDefault="00553682">
      <w:pPr>
        <w:spacing w:before="120" w:after="120"/>
        <w:ind w:firstLine="227"/>
        <w:rPr>
          <w:szCs w:val="20"/>
        </w:rPr>
      </w:pPr>
      <w:r>
        <w:rPr>
          <w:szCs w:val="20"/>
        </w:rPr>
        <w:t>Regulamin został uzgodniony ze związkami zawodowymi zrzeszającymi nauczycieli Gminy Gostyń w dniu 29 maja 2026 roku.</w:t>
      </w:r>
      <w:r>
        <w:rPr>
          <w:szCs w:val="20"/>
        </w:rPr>
        <w:tab/>
      </w:r>
    </w:p>
    <w:p w14:paraId="079BBD7F" w14:textId="77777777" w:rsidR="002A7223" w:rsidRDefault="00553682">
      <w:pPr>
        <w:spacing w:before="120" w:after="120"/>
        <w:ind w:firstLine="227"/>
        <w:rPr>
          <w:szCs w:val="20"/>
        </w:rPr>
      </w:pPr>
      <w:r>
        <w:rPr>
          <w:szCs w:val="20"/>
        </w:rPr>
        <w:t>Dlatego przyjęcie uchwały w proponowanym brzmieniu jest zasadne.</w:t>
      </w:r>
    </w:p>
    <w:p w14:paraId="7CC1764B" w14:textId="77777777" w:rsidR="002A7223" w:rsidRDefault="002A7223">
      <w:pPr>
        <w:spacing w:before="120" w:after="120"/>
        <w:ind w:firstLine="227"/>
        <w:rPr>
          <w:szCs w:val="20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2A7223" w14:paraId="66DDB4AD" w14:textId="77777777">
        <w:tc>
          <w:tcPr>
            <w:tcW w:w="2500" w:type="pct"/>
            <w:tcBorders>
              <w:right w:val="nil"/>
            </w:tcBorders>
          </w:tcPr>
          <w:p w14:paraId="24E40E30" w14:textId="77777777" w:rsidR="002A7223" w:rsidRDefault="002A7223">
            <w:pPr>
              <w:spacing w:before="120" w:after="120"/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14:paraId="5C01137D" w14:textId="77777777" w:rsidR="002A7223" w:rsidRDefault="00553682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MANUALLY_FORMATTED_SIGNATURE_0_1_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t>Przewodniczący Rady Miejskiej</w:t>
            </w:r>
          </w:p>
          <w:p w14:paraId="30558A43" w14:textId="77777777" w:rsidR="002A7223" w:rsidRDefault="00553682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14:paraId="5CA5FCBD" w14:textId="77777777" w:rsidR="002A7223" w:rsidRDefault="00553682">
            <w:pPr>
              <w:spacing w:before="120" w:after="120"/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Mateusz  Matysiak</w:t>
            </w:r>
            <w:r>
              <w:rPr>
                <w:szCs w:val="20"/>
              </w:rPr>
              <w:t xml:space="preserve"> </w:t>
            </w:r>
          </w:p>
        </w:tc>
      </w:tr>
    </w:tbl>
    <w:p w14:paraId="62693EC4" w14:textId="77777777" w:rsidR="002A7223" w:rsidRDefault="002A7223">
      <w:pPr>
        <w:spacing w:before="120" w:after="120"/>
        <w:ind w:firstLine="227"/>
        <w:rPr>
          <w:szCs w:val="20"/>
        </w:rPr>
      </w:pPr>
    </w:p>
    <w:sectPr w:rsidR="002A7223">
      <w:footerReference w:type="default" r:id="rId8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316EB" w14:textId="77777777" w:rsidR="00553682" w:rsidRDefault="00553682">
      <w:r>
        <w:separator/>
      </w:r>
    </w:p>
  </w:endnote>
  <w:endnote w:type="continuationSeparator" w:id="0">
    <w:p w14:paraId="05AAC95C" w14:textId="77777777" w:rsidR="00553682" w:rsidRDefault="00553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2A7223" w14:paraId="38EB9CC8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23D4B87" w14:textId="77777777" w:rsidR="002A7223" w:rsidRDefault="00553682">
          <w:pPr>
            <w:jc w:val="left"/>
            <w:rPr>
              <w:sz w:val="18"/>
            </w:rPr>
          </w:pPr>
          <w:r>
            <w:rPr>
              <w:sz w:val="18"/>
            </w:rPr>
            <w:t>Id: 88E7D0B0-487E-45AA-86DB-1FCD749A8F52.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48762F1" w14:textId="77777777" w:rsidR="002A7223" w:rsidRDefault="0055368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1EA6758" w14:textId="77777777" w:rsidR="002A7223" w:rsidRDefault="002A7223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2A7223" w14:paraId="40E6B870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7718D15F" w14:textId="77777777" w:rsidR="002A7223" w:rsidRDefault="00553682">
          <w:pPr>
            <w:jc w:val="left"/>
            <w:rPr>
              <w:sz w:val="18"/>
            </w:rPr>
          </w:pPr>
          <w:r>
            <w:rPr>
              <w:sz w:val="18"/>
            </w:rPr>
            <w:t>Id: 88E7D0B0-487E-45AA-86DB-1FCD749A8F52.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0E251D6E" w14:textId="5CE1FEAA" w:rsidR="002A7223" w:rsidRDefault="0055368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E3E725B" w14:textId="77777777" w:rsidR="002A7223" w:rsidRDefault="002A7223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2A7223" w14:paraId="1CD03E75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1F1655DD" w14:textId="77777777" w:rsidR="002A7223" w:rsidRDefault="00553682">
          <w:pPr>
            <w:jc w:val="left"/>
            <w:rPr>
              <w:sz w:val="18"/>
            </w:rPr>
          </w:pPr>
          <w:r>
            <w:rPr>
              <w:sz w:val="18"/>
            </w:rPr>
            <w:t>Id: 88E7D0B0-487E-45AA-86DB-1FCD749A8F52.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36E8D215" w14:textId="64F39F4A" w:rsidR="002A7223" w:rsidRDefault="0055368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4</w:t>
          </w:r>
          <w:r>
            <w:rPr>
              <w:sz w:val="18"/>
            </w:rPr>
            <w:fldChar w:fldCharType="end"/>
          </w:r>
        </w:p>
      </w:tc>
    </w:tr>
  </w:tbl>
  <w:p w14:paraId="7BF8C546" w14:textId="77777777" w:rsidR="002A7223" w:rsidRDefault="002A7223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1DBC1" w14:textId="77777777" w:rsidR="00553682" w:rsidRDefault="00553682">
      <w:r>
        <w:separator/>
      </w:r>
    </w:p>
  </w:footnote>
  <w:footnote w:type="continuationSeparator" w:id="0">
    <w:p w14:paraId="66C14F38" w14:textId="77777777" w:rsidR="00553682" w:rsidRDefault="00553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E7986"/>
    <w:rsid w:val="002A7223"/>
    <w:rsid w:val="00553682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8881A2"/>
  <w15:docId w15:val="{B70376DE-194F-4AA1-988C-32A7AFD01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1389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Gostyniu</Company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XXVII/304/26 z dnia 18 czerwca 2026 r.</dc:title>
  <dc:subject>w sprawie regulaminu określającego wysokość stawek oraz szczegółowe warunki przyznawania dodatków: za wysługę lat, motywacyjnego, funkcyjnego oraz za warunki pracy dla nauczycieli zatrudnionych w^przedszkolach i^szkołach prowadzonych przez Gminę Gostyń</dc:subject>
  <dc:creator>mmajewska</dc:creator>
  <cp:lastModifiedBy>Milena Majewska</cp:lastModifiedBy>
  <cp:revision>2</cp:revision>
  <dcterms:created xsi:type="dcterms:W3CDTF">2026-06-23T09:15:00Z</dcterms:created>
  <dcterms:modified xsi:type="dcterms:W3CDTF">2026-06-23T09:15:00Z</dcterms:modified>
  <cp:category>Akt prawny</cp:category>
</cp:coreProperties>
</file>