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13A63" w14:textId="77777777" w:rsidR="00A77B3E" w:rsidRDefault="003030F9">
      <w:pPr>
        <w:jc w:val="center"/>
        <w:rPr>
          <w:b/>
          <w:caps/>
        </w:rPr>
      </w:pPr>
      <w:r>
        <w:rPr>
          <w:b/>
          <w:caps/>
        </w:rPr>
        <w:t>Uchwała nr XXVII/306/26</w:t>
      </w:r>
      <w:r>
        <w:rPr>
          <w:b/>
          <w:caps/>
        </w:rPr>
        <w:br/>
        <w:t>Rady Miejskiej w Gostyniu</w:t>
      </w:r>
    </w:p>
    <w:p w14:paraId="52C9C4A6" w14:textId="77777777" w:rsidR="00A77B3E" w:rsidRDefault="003030F9">
      <w:pPr>
        <w:spacing w:before="280" w:after="280"/>
        <w:jc w:val="center"/>
        <w:rPr>
          <w:b/>
          <w:caps/>
        </w:rPr>
      </w:pPr>
      <w:r>
        <w:t>z dnia 18 czerwca 2026 r.</w:t>
      </w:r>
    </w:p>
    <w:p w14:paraId="218A0898" w14:textId="77777777" w:rsidR="00A77B3E" w:rsidRDefault="003030F9">
      <w:pPr>
        <w:keepNext/>
        <w:spacing w:after="480"/>
        <w:jc w:val="center"/>
      </w:pPr>
      <w:r>
        <w:rPr>
          <w:b/>
        </w:rPr>
        <w:t>w sprawie rozpatrzenia petycji w interesie publicznym w przedmiocie szczepień przeciwko HPV w szkołach</w:t>
      </w:r>
    </w:p>
    <w:p w14:paraId="47788576" w14:textId="77777777" w:rsidR="00A77B3E" w:rsidRDefault="003030F9">
      <w:pPr>
        <w:keepLines/>
        <w:spacing w:before="120" w:after="120"/>
        <w:ind w:firstLine="227"/>
      </w:pPr>
      <w:r>
        <w:t>Na podstawie art. 18b ust. 1 ustawy z dnia 8 marca 1990 r. o samorządzie gminnym (</w:t>
      </w:r>
      <w:proofErr w:type="spellStart"/>
      <w:r>
        <w:t>t.j</w:t>
      </w:r>
      <w:proofErr w:type="spellEnd"/>
      <w:r>
        <w:t>. Dz. U. z 2026 r., poz. 662) w związku z art. 2 ust. 2 i 3, 9 ust. 2 i art. 13 ust. 1 ustawy z dnia 11 lipca 2014 r. o petycjach (</w:t>
      </w:r>
      <w:proofErr w:type="spellStart"/>
      <w:r>
        <w:t>t.j</w:t>
      </w:r>
      <w:proofErr w:type="spellEnd"/>
      <w:r>
        <w:t>. Dz. U. z 2018 r., poz. 870) oraz po zapoznaniu się z opinią Komisji Skarg, Wniosków i Petycji,</w:t>
      </w:r>
    </w:p>
    <w:p w14:paraId="75A4DC53" w14:textId="77777777" w:rsidR="00A77B3E" w:rsidRDefault="003030F9">
      <w:pPr>
        <w:spacing w:before="120" w:after="120"/>
        <w:ind w:firstLine="227"/>
      </w:pPr>
      <w:r>
        <w:t>Rada Miejska w Gostyniu uchwala, co następuje:</w:t>
      </w:r>
    </w:p>
    <w:p w14:paraId="50A561E6" w14:textId="77777777" w:rsidR="00A77B3E" w:rsidRDefault="003030F9">
      <w:pPr>
        <w:keepLines/>
        <w:spacing w:before="120" w:after="120"/>
        <w:ind w:firstLine="340"/>
      </w:pPr>
      <w:r>
        <w:rPr>
          <w:b/>
        </w:rPr>
        <w:t>§ 1. </w:t>
      </w:r>
      <w:r>
        <w:t>Po rozpatrzeniu petycji w interesie publicznym dotyczącej szczepień przeciwko HPV w szkołach, złożoną przez Stowarzyszenie Polska Wolna od GMO, uznaje się za bezzasadną z powodów przedstawionych w uzasadnieniu, stanowiącym załącznik do niniejszej uchwały.</w:t>
      </w:r>
    </w:p>
    <w:p w14:paraId="73A9973B" w14:textId="77777777" w:rsidR="00A77B3E" w:rsidRDefault="003030F9">
      <w:pPr>
        <w:keepLines/>
        <w:spacing w:before="120" w:after="120"/>
        <w:ind w:firstLine="340"/>
      </w:pPr>
      <w:r>
        <w:rPr>
          <w:b/>
        </w:rPr>
        <w:t>§ 2. </w:t>
      </w:r>
      <w:r>
        <w:t>Zobowiązuje się Przewodniczącego Rady Miejskiej w Gostyniu do poinformowania składającego petycję o sposobie jej załatwienia.</w:t>
      </w:r>
    </w:p>
    <w:p w14:paraId="4C1BBB1A" w14:textId="77777777" w:rsidR="00A77B3E" w:rsidRDefault="003030F9">
      <w:pPr>
        <w:keepNext/>
        <w:keepLines/>
        <w:spacing w:before="120" w:after="120"/>
        <w:ind w:firstLine="340"/>
      </w:pPr>
      <w:r>
        <w:rPr>
          <w:b/>
        </w:rPr>
        <w:t>§ 3. </w:t>
      </w:r>
      <w:r>
        <w:t>Uchwała wchodzi w życie z dniem podjęcia.</w:t>
      </w:r>
    </w:p>
    <w:p w14:paraId="5EE5BA45" w14:textId="77777777" w:rsidR="00A77B3E" w:rsidRDefault="00A77B3E">
      <w:pPr>
        <w:keepNext/>
        <w:keepLines/>
        <w:spacing w:before="120" w:after="120"/>
        <w:ind w:firstLine="340"/>
      </w:pPr>
    </w:p>
    <w:p w14:paraId="2E27E380" w14:textId="77777777" w:rsidR="00A77B3E" w:rsidRDefault="003030F9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006251" w14:paraId="6D1D9255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4F77B2" w14:textId="77777777" w:rsidR="00006251" w:rsidRDefault="00006251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AFCB78" w14:textId="77777777" w:rsidR="00006251" w:rsidRDefault="003030F9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Miejskiej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Mateusz Matysiak</w:t>
            </w:r>
          </w:p>
        </w:tc>
      </w:tr>
    </w:tbl>
    <w:p w14:paraId="2283BB9F" w14:textId="77777777"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14:paraId="32C1763D" w14:textId="77777777" w:rsidR="00006251" w:rsidRDefault="00006251">
      <w:pPr>
        <w:rPr>
          <w:szCs w:val="20"/>
        </w:rPr>
      </w:pPr>
    </w:p>
    <w:p w14:paraId="42E1D3D5" w14:textId="77777777" w:rsidR="00006251" w:rsidRDefault="003030F9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6C886BC4" w14:textId="77777777" w:rsidR="00006251" w:rsidRDefault="003030F9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Uzasadnienie</w:t>
      </w:r>
    </w:p>
    <w:p w14:paraId="489B32CB" w14:textId="77777777" w:rsidR="00006251" w:rsidRDefault="003030F9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do Uchwały Nr XXVII/306/26</w:t>
      </w:r>
    </w:p>
    <w:p w14:paraId="04F86181" w14:textId="77777777" w:rsidR="00006251" w:rsidRDefault="003030F9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Rady Miejskiej w Gostyniu</w:t>
      </w:r>
    </w:p>
    <w:p w14:paraId="47C1377A" w14:textId="77777777" w:rsidR="00006251" w:rsidRDefault="003030F9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z dnia 18 czerwca 2026 r.</w:t>
      </w:r>
    </w:p>
    <w:p w14:paraId="5A7A2434" w14:textId="77777777" w:rsidR="00006251" w:rsidRDefault="003030F9">
      <w:pPr>
        <w:spacing w:before="120" w:after="120"/>
        <w:jc w:val="center"/>
        <w:rPr>
          <w:b/>
          <w:szCs w:val="20"/>
        </w:rPr>
      </w:pPr>
      <w:r>
        <w:rPr>
          <w:b/>
          <w:szCs w:val="20"/>
        </w:rPr>
        <w:t>w sprawie rozpatrzenia petycji w interesie publicznym w przedmiocie szczepień przeciwko HPV w szkołach</w:t>
      </w:r>
    </w:p>
    <w:p w14:paraId="1ACBB36A" w14:textId="77777777" w:rsidR="00006251" w:rsidRDefault="003030F9">
      <w:pPr>
        <w:spacing w:before="120" w:after="120"/>
        <w:ind w:firstLine="227"/>
        <w:rPr>
          <w:szCs w:val="20"/>
        </w:rPr>
      </w:pPr>
      <w:r>
        <w:rPr>
          <w:szCs w:val="20"/>
        </w:rPr>
        <w:tab/>
        <w:t>W dniu 21 kwietnia 2026 roku do Rady Miejskiej w Gostyniu wpłynęła petycja złożona przez Przewodniczącą Stowarzyszenia Polska Wolna od GMO, dotycząca rozpoczęcia akcji podawania dzieciom w szkołach podstawowych szczepionki przeciw HPV, która to akcja powinna być poprzedzona informowaniem rodziców dzieci</w:t>
      </w:r>
    </w:p>
    <w:p w14:paraId="13AE98CA" w14:textId="77777777" w:rsidR="00006251" w:rsidRDefault="003030F9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o możliwych niepożądanych skutkach ubocznych, co pozwoli im na podjęcie świadomych decyzji w przedmiocie szczepienia. Do petycji została przesłana "Biała księga szczepień HPV, kontrowersyjna szczepionka przeciw wirusom przeciw HPV - czy skuteczna, bezpieczna, potrzebna?”. W petycji Wnioskodawca wnosi o poinformowanie rodziców dzieci o możliwych niepożądanych skutkach ubocznych szczepionki przeciw HPV i niezwłocznego udostępnienia na stronach Urzędu oraz wysłania do dyrektorów szkół „Białej księgi szczepień </w:t>
      </w:r>
      <w:r>
        <w:rPr>
          <w:szCs w:val="20"/>
        </w:rPr>
        <w:t>HPV”.</w:t>
      </w:r>
    </w:p>
    <w:p w14:paraId="2C284876" w14:textId="77777777" w:rsidR="00006251" w:rsidRDefault="003030F9">
      <w:pPr>
        <w:spacing w:before="120" w:after="120"/>
        <w:ind w:firstLine="227"/>
        <w:rPr>
          <w:szCs w:val="20"/>
        </w:rPr>
      </w:pPr>
      <w:r>
        <w:rPr>
          <w:szCs w:val="20"/>
        </w:rPr>
        <w:tab/>
        <w:t>Petycja była rozpatrywana przez Komisję Skarg, Wniosków i Petycji na posiedzeniu w dniu 2 czerwca 2026 r. Po zapoznaniu się z treścią petycji Komisja ustaliła, że szczepienia przeciw HPV, według Polskiego Programu Szczepień Ochronnych, są zalecane (nieobowiązkowe) i wymagają zgody rodziców lub opiekunów prawnych dzieci. Komisja uznała, że ocena zasadności oraz celowości szczepień przeciwko HPV pozostaje w gestii rodziców lub opiekunów prawnych dzieci.</w:t>
      </w:r>
    </w:p>
    <w:p w14:paraId="2070B0DC" w14:textId="77777777" w:rsidR="00006251" w:rsidRDefault="003030F9">
      <w:pPr>
        <w:spacing w:before="120" w:after="120"/>
        <w:ind w:firstLine="227"/>
        <w:rPr>
          <w:szCs w:val="20"/>
        </w:rPr>
      </w:pPr>
      <w:r>
        <w:rPr>
          <w:szCs w:val="20"/>
        </w:rPr>
        <w:t>Organy gminy działają na podstawie obowiązującego prawa w ramach określonych kompetencji. Treść przedmiotowej petycji nie mieści się w katalogu zadań wykonywanych przez gminę.</w:t>
      </w:r>
    </w:p>
    <w:p w14:paraId="1E3DA12B" w14:textId="77777777" w:rsidR="00006251" w:rsidRDefault="003030F9">
      <w:pPr>
        <w:spacing w:before="120" w:after="120"/>
        <w:ind w:firstLine="227"/>
        <w:rPr>
          <w:szCs w:val="20"/>
        </w:rPr>
      </w:pPr>
      <w:r>
        <w:rPr>
          <w:szCs w:val="20"/>
        </w:rPr>
        <w:t>Mając na uwadze powyższe należy petycję uznać za bezzasadną.</w:t>
      </w:r>
    </w:p>
    <w:p w14:paraId="3D5CBFC5" w14:textId="77777777" w:rsidR="00006251" w:rsidRDefault="003030F9">
      <w:pPr>
        <w:spacing w:before="120" w:after="120"/>
        <w:ind w:firstLine="227"/>
        <w:rPr>
          <w:szCs w:val="20"/>
        </w:rPr>
      </w:pPr>
      <w:r>
        <w:rPr>
          <w:szCs w:val="20"/>
        </w:rPr>
        <w:t>W związku powyższym podjęcie uchwały jest zasadne.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006251" w14:paraId="3755E11A" w14:textId="77777777"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</w:tcPr>
          <w:p w14:paraId="2A35B78B" w14:textId="77777777" w:rsidR="00006251" w:rsidRDefault="003030F9">
            <w:pPr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MERGEFIELD MANUALLY_FORMATTED_SIGNATURE_1_1 \* MERGEFORMAT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</w:tcPr>
          <w:p w14:paraId="69CF1434" w14:textId="77777777" w:rsidR="00006251" w:rsidRDefault="003030F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MERGEFIELD MANUALLY_FORMATTED_SIGNATURE_1_2 \* MERGEFORMAT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r>
              <w:rPr>
                <w:sz w:val="24"/>
                <w:szCs w:val="20"/>
              </w:rPr>
              <w:t xml:space="preserve">Przewodniczący Rady Miejskiej </w:t>
            </w:r>
          </w:p>
          <w:p w14:paraId="4846FE62" w14:textId="77777777" w:rsidR="00006251" w:rsidRDefault="00006251">
            <w:pPr>
              <w:jc w:val="center"/>
              <w:rPr>
                <w:szCs w:val="20"/>
              </w:rPr>
            </w:pPr>
          </w:p>
          <w:p w14:paraId="6699DA3A" w14:textId="77777777" w:rsidR="00006251" w:rsidRDefault="003030F9">
            <w:pPr>
              <w:jc w:val="center"/>
              <w:rPr>
                <w:szCs w:val="20"/>
              </w:rPr>
            </w:pPr>
            <w:r>
              <w:rPr>
                <w:b/>
                <w:sz w:val="24"/>
                <w:szCs w:val="20"/>
              </w:rPr>
              <w:t>Mateusz Matysiak</w:t>
            </w:r>
            <w:r>
              <w:rPr>
                <w:sz w:val="24"/>
                <w:szCs w:val="20"/>
              </w:rPr>
              <w:t xml:space="preserve"> </w:t>
            </w:r>
          </w:p>
        </w:tc>
      </w:tr>
    </w:tbl>
    <w:p w14:paraId="74A969D9" w14:textId="77777777" w:rsidR="00006251" w:rsidRDefault="00006251">
      <w:pPr>
        <w:rPr>
          <w:szCs w:val="20"/>
        </w:rPr>
      </w:pPr>
    </w:p>
    <w:sectPr w:rsidR="00006251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7D561" w14:textId="77777777" w:rsidR="003030F9" w:rsidRDefault="003030F9">
      <w:r>
        <w:separator/>
      </w:r>
    </w:p>
  </w:endnote>
  <w:endnote w:type="continuationSeparator" w:id="0">
    <w:p w14:paraId="709BB411" w14:textId="77777777" w:rsidR="003030F9" w:rsidRDefault="00303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006251" w14:paraId="5C8B518F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623E836" w14:textId="77777777" w:rsidR="00006251" w:rsidRDefault="003030F9">
          <w:pPr>
            <w:jc w:val="left"/>
            <w:rPr>
              <w:sz w:val="18"/>
            </w:rPr>
          </w:pPr>
          <w:r>
            <w:rPr>
              <w:sz w:val="18"/>
            </w:rPr>
            <w:t>Id: FCF379D2-C026-46C2-879C-1B7856893432.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0A904A9E" w14:textId="77777777" w:rsidR="00006251" w:rsidRDefault="003030F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7C4C3B2" w14:textId="77777777" w:rsidR="00006251" w:rsidRDefault="00006251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006251" w14:paraId="11F0AF0C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1631F1B8" w14:textId="77777777" w:rsidR="00006251" w:rsidRDefault="003030F9">
          <w:pPr>
            <w:jc w:val="left"/>
            <w:rPr>
              <w:sz w:val="18"/>
            </w:rPr>
          </w:pPr>
          <w:r>
            <w:rPr>
              <w:sz w:val="18"/>
            </w:rPr>
            <w:t>Id: FCF379D2-C026-46C2-879C-1B7856893432.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1512EBE7" w14:textId="5136A31C" w:rsidR="00006251" w:rsidRDefault="003030F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597826B1" w14:textId="77777777" w:rsidR="00006251" w:rsidRDefault="00006251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64616" w14:textId="77777777" w:rsidR="003030F9" w:rsidRDefault="003030F9">
      <w:r>
        <w:separator/>
      </w:r>
    </w:p>
  </w:footnote>
  <w:footnote w:type="continuationSeparator" w:id="0">
    <w:p w14:paraId="36C53086" w14:textId="77777777" w:rsidR="003030F9" w:rsidRDefault="003030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6251"/>
    <w:rsid w:val="003030F9"/>
    <w:rsid w:val="00A77B3E"/>
    <w:rsid w:val="00CA2A55"/>
    <w:rsid w:val="00FA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3479EF"/>
  <w15:docId w15:val="{AD28FFBA-CD4E-41BF-89A2-A31BC725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Gostyniu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XXVII/306/26 z dnia 18 czerwca 2026 r.</dc:title>
  <dc:subject>w sprawie rozpatrzenia petycji w^interesie publicznym w^przedmiocie szczepień przeciwko HPV w^szkołach</dc:subject>
  <dc:creator>mmajewska</dc:creator>
  <cp:lastModifiedBy>Milena Majewska</cp:lastModifiedBy>
  <cp:revision>2</cp:revision>
  <dcterms:created xsi:type="dcterms:W3CDTF">2026-06-23T09:16:00Z</dcterms:created>
  <dcterms:modified xsi:type="dcterms:W3CDTF">2026-06-23T09:16:00Z</dcterms:modified>
  <cp:category>Akt prawny</cp:category>
</cp:coreProperties>
</file>